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FB8E0" w14:textId="3AAFC176" w:rsidR="00A2297B" w:rsidRPr="00EE0D9E" w:rsidRDefault="00EE0D9E" w:rsidP="00EB241B">
      <w:pPr>
        <w:rPr>
          <w:sz w:val="2"/>
          <w:szCs w:val="2"/>
          <w:vertAlign w:val="subscript"/>
        </w:rPr>
        <w:sectPr w:rsidR="00A2297B" w:rsidRPr="00EE0D9E" w:rsidSect="0091613C">
          <w:footerReference w:type="default" r:id="rId11"/>
          <w:type w:val="continuous"/>
          <w:pgSz w:w="11910" w:h="16840"/>
          <w:pgMar w:top="0" w:right="340" w:bottom="280" w:left="0" w:header="720" w:footer="720" w:gutter="0"/>
          <w:cols w:space="720"/>
        </w:sectPr>
      </w:pPr>
      <w:bookmarkStart w:id="0" w:name="_Hlk160010031"/>
      <w:bookmarkEnd w:id="0"/>
      <w:r w:rsidRPr="00EE0D9E">
        <w:rPr>
          <w:noProof/>
          <w:vertAlign w:val="subscript"/>
        </w:rPr>
        <mc:AlternateContent>
          <mc:Choice Requires="wps">
            <w:drawing>
              <wp:anchor distT="0" distB="0" distL="0" distR="0" simplePos="0" relativeHeight="251658250" behindDoc="1" locked="0" layoutInCell="1" allowOverlap="1" wp14:anchorId="710DAF08" wp14:editId="1A60A26D">
                <wp:simplePos x="0" y="0"/>
                <wp:positionH relativeFrom="page">
                  <wp:posOffset>856527</wp:posOffset>
                </wp:positionH>
                <wp:positionV relativeFrom="page">
                  <wp:posOffset>3518704</wp:posOffset>
                </wp:positionV>
                <wp:extent cx="5357590" cy="1412111"/>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57590" cy="1412111"/>
                        </a:xfrm>
                        <a:prstGeom prst="rect">
                          <a:avLst/>
                        </a:prstGeom>
                      </wps:spPr>
                      <wps:txbx>
                        <w:txbxContent>
                          <w:p w14:paraId="0DFE548B" w14:textId="72BF0CD2" w:rsidR="008A4364" w:rsidRPr="008A4364" w:rsidRDefault="008A4364" w:rsidP="008A4364">
                            <w:pPr>
                              <w:pBdr>
                                <w:top w:val="nil"/>
                                <w:left w:val="nil"/>
                                <w:bottom w:val="nil"/>
                                <w:right w:val="nil"/>
                                <w:between w:val="nil"/>
                              </w:pBdr>
                              <w:rPr>
                                <w:b/>
                                <w:color w:val="FFFFFF" w:themeColor="background1"/>
                                <w:sz w:val="52"/>
                                <w:szCs w:val="52"/>
                              </w:rPr>
                            </w:pPr>
                            <w:bookmarkStart w:id="1" w:name="_Hlk160010034"/>
                            <w:bookmarkEnd w:id="1"/>
                            <w:r w:rsidRPr="008A4364">
                              <w:rPr>
                                <w:b/>
                                <w:color w:val="FFFFFF" w:themeColor="background1"/>
                                <w:sz w:val="52"/>
                                <w:szCs w:val="52"/>
                              </w:rPr>
                              <w:t>Cahier des charges type d’audit énergétique des bâtiments tertiaires des collectivités</w:t>
                            </w:r>
                          </w:p>
                          <w:p w14:paraId="1189E416" w14:textId="70FE1A35" w:rsidR="00A2297B" w:rsidRPr="008A4364" w:rsidRDefault="00A2297B" w:rsidP="00EE0D9E">
                            <w:pPr>
                              <w:pStyle w:val="Titrecouverture"/>
                              <w:rPr>
                                <w:rFonts w:ascii="DM Sans" w:hAnsi="DM Sans"/>
                                <w:color w:val="FFFFFF" w:themeColor="background1"/>
                                <w:sz w:val="52"/>
                                <w:szCs w:val="52"/>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10DAF08" id="_x0000_t202" coordsize="21600,21600" o:spt="202" path="m,l,21600r21600,l21600,xe">
                <v:stroke joinstyle="miter"/>
                <v:path gradientshapeok="t" o:connecttype="rect"/>
              </v:shapetype>
              <v:shape id="Textbox 32" o:spid="_x0000_s1026" type="#_x0000_t202" style="position:absolute;margin-left:67.45pt;margin-top:277.05pt;width:421.85pt;height:111.2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" filled="f" stroked="f">
                <v:textbox inset="0,0,0,0">
                  <w:txbxContent>
                    <w:p w14:paraId="0DFE548B" w14:textId="72BF0CD2" w:rsidR="008A4364" w:rsidRPr="008A4364" w:rsidRDefault="008A4364" w:rsidP="008A4364">
                      <w:pPr>
                        <w:pBdr>
                          <w:top w:val="nil"/>
                          <w:left w:val="nil"/>
                          <w:bottom w:val="nil"/>
                          <w:right w:val="nil"/>
                          <w:between w:val="nil"/>
                        </w:pBdr>
                        <w:rPr>
                          <w:b/>
                          <w:color w:val="FFFFFF" w:themeColor="background1"/>
                          <w:sz w:val="52"/>
                          <w:szCs w:val="52"/>
                        </w:rPr>
                      </w:pPr>
                      <w:bookmarkStart w:id="2" w:name="_Hlk160010034"/>
                      <w:bookmarkEnd w:id="2"/>
                      <w:r w:rsidRPr="008A4364">
                        <w:rPr>
                          <w:b/>
                          <w:color w:val="FFFFFF" w:themeColor="background1"/>
                          <w:sz w:val="52"/>
                          <w:szCs w:val="52"/>
                        </w:rPr>
                        <w:t>Cahier des charges type d’audit énergétique des bâtiments tertiaires des collectivités</w:t>
                      </w:r>
                    </w:p>
                    <w:p w14:paraId="1189E416" w14:textId="70FE1A35" w:rsidR="00A2297B" w:rsidRPr="008A4364" w:rsidRDefault="00A2297B" w:rsidP="00EE0D9E">
                      <w:pPr>
                        <w:pStyle w:val="Titrecouverture"/>
                        <w:rPr>
                          <w:rFonts w:ascii="DM Sans" w:hAnsi="DM Sans"/>
                          <w:color w:val="FFFFFF" w:themeColor="background1"/>
                          <w:sz w:val="52"/>
                          <w:szCs w:val="52"/>
                        </w:rPr>
                      </w:pPr>
                    </w:p>
                  </w:txbxContent>
                </v:textbox>
                <w10:wrap anchorx="page" anchory="page"/>
              </v:shape>
            </w:pict>
          </mc:Fallback>
        </mc:AlternateContent>
      </w:r>
      <w:r w:rsidRPr="00EE0D9E">
        <w:rPr>
          <w:noProof/>
          <w:vertAlign w:val="subscript"/>
        </w:rPr>
        <mc:AlternateContent>
          <mc:Choice Requires="wps">
            <w:drawing>
              <wp:anchor distT="0" distB="0" distL="0" distR="0" simplePos="0" relativeHeight="251658247" behindDoc="1" locked="0" layoutInCell="1" allowOverlap="1" wp14:anchorId="32F2E412" wp14:editId="33D61A71">
                <wp:simplePos x="0" y="0"/>
                <wp:positionH relativeFrom="page">
                  <wp:posOffset>0</wp:posOffset>
                </wp:positionH>
                <wp:positionV relativeFrom="page">
                  <wp:posOffset>0</wp:posOffset>
                </wp:positionV>
                <wp:extent cx="6480175" cy="9612630"/>
                <wp:effectExtent l="0" t="0" r="0" b="0"/>
                <wp:wrapNone/>
                <wp:docPr id="1283961133"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0175" cy="9612630"/>
                        </a:xfrm>
                        <a:custGeom>
                          <a:avLst/>
                          <a:gdLst/>
                          <a:ahLst/>
                          <a:cxnLst/>
                          <a:rect l="l" t="t" r="r" b="b"/>
                          <a:pathLst>
                            <a:path w="6480175" h="9612630">
                              <a:moveTo>
                                <a:pt x="6479997" y="0"/>
                              </a:moveTo>
                              <a:lnTo>
                                <a:pt x="0" y="0"/>
                              </a:lnTo>
                              <a:lnTo>
                                <a:pt x="0" y="9612007"/>
                              </a:lnTo>
                              <a:lnTo>
                                <a:pt x="6479997" y="9612007"/>
                              </a:lnTo>
                              <a:lnTo>
                                <a:pt x="6479997" y="0"/>
                              </a:lnTo>
                              <a:close/>
                            </a:path>
                          </a:pathLst>
                        </a:custGeom>
                        <a:solidFill>
                          <a:srgbClr val="480082"/>
                        </a:solidFill>
                      </wps:spPr>
                      <wps:bodyPr wrap="square" lIns="0" tIns="0" rIns="0" bIns="0" rtlCol="0">
                        <a:prstTxWarp prst="textNoShape">
                          <a:avLst/>
                        </a:prstTxWarp>
                        <a:noAutofit/>
                      </wps:bodyPr>
                    </wps:wsp>
                  </a:graphicData>
                </a:graphic>
              </wp:anchor>
            </w:drawing>
          </mc:Choice>
          <mc:Fallback>
            <w:pict>
              <v:shape w14:anchorId="68AF43DA" id="Forme libre : forme 1" o:spid="_x0000_s1026" style="position:absolute;margin-left:0;margin-top:0;width:510.25pt;height:756.9pt;z-index:-251658233;visibility:visible;mso-wrap-style:square;mso-wrap-distance-left:0;mso-wrap-distance-top:0;mso-wrap-distance-right:0;mso-wrap-distance-bottom:0;mso-position-horizontal:absolute;mso-position-horizontal-relative:page;mso-position-vertical:absolute;mso-position-vertical-relative:page;v-text-anchor:top" coordsize="6480175,9612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" path="m6479997,l,,,9612007r6479997,l6479997,xe" fillcolor="#480082" stroked="f">
                <v:path arrowok="t"/>
                <w10:wrap anchorx="page" anchory="page"/>
              </v:shape>
            </w:pict>
          </mc:Fallback>
        </mc:AlternateContent>
      </w:r>
      <w:r w:rsidRPr="00EE0D9E">
        <w:rPr>
          <w:noProof/>
          <w:vertAlign w:val="subscript"/>
        </w:rPr>
        <mc:AlternateContent>
          <mc:Choice Requires="wps">
            <w:drawing>
              <wp:anchor distT="0" distB="0" distL="0" distR="0" simplePos="0" relativeHeight="251658249" behindDoc="1" locked="0" layoutInCell="1" allowOverlap="1" wp14:anchorId="7863545C" wp14:editId="763996F1">
                <wp:simplePos x="0" y="0"/>
                <wp:positionH relativeFrom="page">
                  <wp:posOffset>444500</wp:posOffset>
                </wp:positionH>
                <wp:positionV relativeFrom="page">
                  <wp:posOffset>444501</wp:posOffset>
                </wp:positionV>
                <wp:extent cx="659765" cy="306705"/>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765" cy="306705"/>
                        </a:xfrm>
                        <a:prstGeom prst="rect">
                          <a:avLst/>
                        </a:prstGeom>
                      </wps:spPr>
                      <wps:txbx>
                        <w:txbxContent>
                          <w:p w14:paraId="354211E9" w14:textId="77777777" w:rsidR="00A2297B" w:rsidRDefault="001A3F41" w:rsidP="00136CF5">
                            <w:pPr>
                              <w:pStyle w:val="typededocument"/>
                            </w:pPr>
                            <w:r>
                              <w:t xml:space="preserve">2024 </w:t>
                            </w:r>
                          </w:p>
                        </w:txbxContent>
                      </wps:txbx>
                      <wps:bodyPr wrap="square" lIns="0" tIns="0" rIns="0" bIns="0" rtlCol="0">
                        <a:noAutofit/>
                      </wps:bodyPr>
                    </wps:wsp>
                  </a:graphicData>
                </a:graphic>
              </wp:anchor>
            </w:drawing>
          </mc:Choice>
          <mc:Fallback>
            <w:pict>
              <v:shape w14:anchorId="7863545C" id="Textbox 31" o:spid="_x0000_s1027" type="#_x0000_t202" style="position:absolute;margin-left:35pt;margin-top:35pt;width:51.95pt;height:24.15pt;z-index:-25165823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" filled="f" stroked="f">
                <v:textbox inset="0,0,0,0">
                  <w:txbxContent>
                    <w:p w14:paraId="354211E9" w14:textId="77777777" w:rsidR="00A2297B" w:rsidRDefault="001A3F41" w:rsidP="00136CF5">
                      <w:pPr>
                        <w:pStyle w:val="typededocument"/>
                      </w:pPr>
                      <w:r>
                        <w:t xml:space="preserve">2024 </w:t>
                      </w:r>
                    </w:p>
                  </w:txbxContent>
                </v:textbox>
                <w10:wrap anchorx="page" anchory="page"/>
              </v:shape>
            </w:pict>
          </mc:Fallback>
        </mc:AlternateContent>
      </w:r>
      <w:r w:rsidRPr="00EE0D9E">
        <w:rPr>
          <w:noProof/>
          <w:vertAlign w:val="subscript"/>
        </w:rPr>
        <mc:AlternateContent>
          <mc:Choice Requires="wps">
            <w:drawing>
              <wp:anchor distT="0" distB="0" distL="0" distR="0" simplePos="0" relativeHeight="251658251" behindDoc="1" locked="0" layoutInCell="1" allowOverlap="1" wp14:anchorId="3A54F626" wp14:editId="0843E147">
                <wp:simplePos x="0" y="0"/>
                <wp:positionH relativeFrom="page">
                  <wp:posOffset>4878115</wp:posOffset>
                </wp:positionH>
                <wp:positionV relativeFrom="page">
                  <wp:posOffset>1352983</wp:posOffset>
                </wp:positionV>
                <wp:extent cx="223520" cy="167640"/>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67640"/>
                        </a:xfrm>
                        <a:prstGeom prst="rect">
                          <a:avLst/>
                        </a:prstGeom>
                      </wps:spPr>
                      <wps:txbx>
                        <w:txbxContent>
                          <w:p w14:paraId="68EA707E"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3A54F626" id="Textbox 34" o:spid="_x0000_s1028" type="#_x0000_t202" style="position:absolute;margin-left:384.1pt;margin-top:106.55pt;width:17.6pt;height:13.2pt;z-index:-25165822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" filled="f" stroked="f">
                <v:textbox inset="0,0,0,0">
                  <w:txbxContent>
                    <w:p w14:paraId="68EA707E" w14:textId="77777777" w:rsidR="00A2297B" w:rsidRDefault="00A2297B">
                      <w:pPr>
                        <w:spacing w:before="4"/>
                        <w:ind w:left="40"/>
                        <w:rPr>
                          <w:rFonts w:ascii="Times New Roman"/>
                          <w:sz w:val="17"/>
                        </w:rPr>
                      </w:pPr>
                    </w:p>
                  </w:txbxContent>
                </v:textbox>
                <w10:wrap anchorx="page" anchory="page"/>
              </v:shape>
            </w:pict>
          </mc:Fallback>
        </mc:AlternateContent>
      </w:r>
      <w:r w:rsidRPr="00EE0D9E">
        <w:rPr>
          <w:noProof/>
          <w:vertAlign w:val="subscript"/>
        </w:rPr>
        <mc:AlternateContent>
          <mc:Choice Requires="wps">
            <w:drawing>
              <wp:anchor distT="0" distB="0" distL="0" distR="0" simplePos="0" relativeHeight="251658252" behindDoc="1" locked="0" layoutInCell="1" allowOverlap="1" wp14:anchorId="425E4A89" wp14:editId="2F2624AE">
                <wp:simplePos x="0" y="0"/>
                <wp:positionH relativeFrom="page">
                  <wp:posOffset>5101186</wp:posOffset>
                </wp:positionH>
                <wp:positionV relativeFrom="page">
                  <wp:posOffset>1352983</wp:posOffset>
                </wp:positionV>
                <wp:extent cx="127635" cy="167640"/>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67640"/>
                        </a:xfrm>
                        <a:prstGeom prst="rect">
                          <a:avLst/>
                        </a:prstGeom>
                      </wps:spPr>
                      <wps:txbx>
                        <w:txbxContent>
                          <w:p w14:paraId="352B7E4A"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425E4A89" id="Textbox 35" o:spid="_x0000_s1029" type="#_x0000_t202" style="position:absolute;margin-left:401.65pt;margin-top:106.55pt;width:10.05pt;height:13.2pt;z-index:-2516582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" filled="f" stroked="f">
                <v:textbox inset="0,0,0,0">
                  <w:txbxContent>
                    <w:p w14:paraId="352B7E4A" w14:textId="77777777" w:rsidR="00A2297B" w:rsidRDefault="00A2297B">
                      <w:pPr>
                        <w:spacing w:before="4"/>
                        <w:ind w:left="40"/>
                        <w:rPr>
                          <w:rFonts w:ascii="Times New Roman"/>
                          <w:sz w:val="17"/>
                        </w:rPr>
                      </w:pPr>
                    </w:p>
                  </w:txbxContent>
                </v:textbox>
                <w10:wrap anchorx="page" anchory="page"/>
              </v:shape>
            </w:pict>
          </mc:Fallback>
        </mc:AlternateContent>
      </w:r>
      <w:r w:rsidRPr="00EE0D9E">
        <w:rPr>
          <w:noProof/>
          <w:vertAlign w:val="subscript"/>
        </w:rPr>
        <mc:AlternateContent>
          <mc:Choice Requires="wps">
            <w:drawing>
              <wp:anchor distT="0" distB="0" distL="0" distR="0" simplePos="0" relativeHeight="251658253" behindDoc="1" locked="0" layoutInCell="1" allowOverlap="1" wp14:anchorId="58FB6D5A" wp14:editId="6559F06A">
                <wp:simplePos x="0" y="0"/>
                <wp:positionH relativeFrom="page">
                  <wp:posOffset>4878115</wp:posOffset>
                </wp:positionH>
                <wp:positionV relativeFrom="page">
                  <wp:posOffset>1520623</wp:posOffset>
                </wp:positionV>
                <wp:extent cx="223520" cy="169545"/>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69545"/>
                        </a:xfrm>
                        <a:prstGeom prst="rect">
                          <a:avLst/>
                        </a:prstGeom>
                      </wps:spPr>
                      <wps:txbx>
                        <w:txbxContent>
                          <w:p w14:paraId="599617B2"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58FB6D5A" id="Textbox 36" o:spid="_x0000_s1030" type="#_x0000_t202" style="position:absolute;margin-left:384.1pt;margin-top:119.75pt;width:17.6pt;height:13.35pt;z-index:-25165822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" filled="f" stroked="f">
                <v:textbox inset="0,0,0,0">
                  <w:txbxContent>
                    <w:p w14:paraId="599617B2" w14:textId="77777777" w:rsidR="00A2297B" w:rsidRDefault="00A2297B">
                      <w:pPr>
                        <w:spacing w:before="4"/>
                        <w:ind w:left="40"/>
                        <w:rPr>
                          <w:rFonts w:ascii="Times New Roman"/>
                          <w:sz w:val="17"/>
                        </w:rPr>
                      </w:pPr>
                    </w:p>
                  </w:txbxContent>
                </v:textbox>
                <w10:wrap anchorx="page" anchory="page"/>
              </v:shape>
            </w:pict>
          </mc:Fallback>
        </mc:AlternateContent>
      </w:r>
      <w:r w:rsidRPr="00EE0D9E">
        <w:rPr>
          <w:noProof/>
          <w:vertAlign w:val="subscript"/>
        </w:rPr>
        <mc:AlternateContent>
          <mc:Choice Requires="wps">
            <w:drawing>
              <wp:anchor distT="0" distB="0" distL="0" distR="0" simplePos="0" relativeHeight="251658254" behindDoc="1" locked="0" layoutInCell="1" allowOverlap="1" wp14:anchorId="2E2CB75D" wp14:editId="4668FE1B">
                <wp:simplePos x="0" y="0"/>
                <wp:positionH relativeFrom="page">
                  <wp:posOffset>5101186</wp:posOffset>
                </wp:positionH>
                <wp:positionV relativeFrom="page">
                  <wp:posOffset>1520623</wp:posOffset>
                </wp:positionV>
                <wp:extent cx="127635" cy="169545"/>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69545"/>
                        </a:xfrm>
                        <a:prstGeom prst="rect">
                          <a:avLst/>
                        </a:prstGeom>
                      </wps:spPr>
                      <wps:txbx>
                        <w:txbxContent>
                          <w:p w14:paraId="247AEBD0"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2E2CB75D" id="Textbox 37" o:spid="_x0000_s1031" type="#_x0000_t202" style="position:absolute;margin-left:401.65pt;margin-top:119.75pt;width:10.05pt;height:13.35pt;z-index:-25165822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" filled="f" stroked="f">
                <v:textbox inset="0,0,0,0">
                  <w:txbxContent>
                    <w:p w14:paraId="247AEBD0" w14:textId="77777777" w:rsidR="00A2297B" w:rsidRDefault="00A2297B">
                      <w:pPr>
                        <w:spacing w:before="4"/>
                        <w:ind w:left="40"/>
                        <w:rPr>
                          <w:rFonts w:ascii="Times New Roman"/>
                          <w:sz w:val="17"/>
                        </w:rPr>
                      </w:pPr>
                    </w:p>
                  </w:txbxContent>
                </v:textbox>
                <w10:wrap anchorx="page" anchory="page"/>
              </v:shape>
            </w:pict>
          </mc:Fallback>
        </mc:AlternateContent>
      </w:r>
      <w:r w:rsidRPr="00EE0D9E">
        <w:rPr>
          <w:noProof/>
          <w:vertAlign w:val="subscript"/>
        </w:rPr>
        <mc:AlternateContent>
          <mc:Choice Requires="wps">
            <w:drawing>
              <wp:anchor distT="0" distB="0" distL="0" distR="0" simplePos="0" relativeHeight="251658255" behindDoc="1" locked="0" layoutInCell="1" allowOverlap="1" wp14:anchorId="37ED0254" wp14:editId="44E9255B">
                <wp:simplePos x="0" y="0"/>
                <wp:positionH relativeFrom="page">
                  <wp:posOffset>4530133</wp:posOffset>
                </wp:positionH>
                <wp:positionV relativeFrom="page">
                  <wp:posOffset>1353618</wp:posOffset>
                </wp:positionV>
                <wp:extent cx="127000" cy="367665"/>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367665"/>
                        </a:xfrm>
                        <a:prstGeom prst="rect">
                          <a:avLst/>
                        </a:prstGeom>
                      </wps:spPr>
                      <wps:txbx>
                        <w:txbxContent>
                          <w:p w14:paraId="3B161DE2" w14:textId="77777777" w:rsidR="00A2297B" w:rsidRDefault="00A2297B">
                            <w:pPr>
                              <w:spacing w:before="4"/>
                              <w:ind w:left="40"/>
                              <w:rPr>
                                <w:rFonts w:ascii="Times New Roman"/>
                                <w:sz w:val="17"/>
                              </w:rPr>
                            </w:pPr>
                          </w:p>
                        </w:txbxContent>
                      </wps:txbx>
                      <wps:bodyPr wrap="square" lIns="0" tIns="0" rIns="0" bIns="0" rtlCol="0">
                        <a:noAutofit/>
                      </wps:bodyPr>
                    </wps:wsp>
                  </a:graphicData>
                </a:graphic>
              </wp:anchor>
            </w:drawing>
          </mc:Choice>
          <mc:Fallback>
            <w:pict>
              <v:shape w14:anchorId="37ED0254" id="Textbox 38" o:spid="_x0000_s1032" type="#_x0000_t202" style="position:absolute;margin-left:356.7pt;margin-top:106.6pt;width:10pt;height:28.95pt;z-index:-25165822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" filled="f" stroked="f">
                <v:textbox inset="0,0,0,0">
                  <w:txbxContent>
                    <w:p w14:paraId="3B161DE2" w14:textId="77777777" w:rsidR="00A2297B" w:rsidRDefault="00A2297B">
                      <w:pPr>
                        <w:spacing w:before="4"/>
                        <w:ind w:left="40"/>
                        <w:rPr>
                          <w:rFonts w:ascii="Times New Roman"/>
                          <w:sz w:val="17"/>
                        </w:rPr>
                      </w:pPr>
                    </w:p>
                  </w:txbxContent>
                </v:textbox>
                <w10:wrap anchorx="page" anchory="page"/>
              </v:shape>
            </w:pict>
          </mc:Fallback>
        </mc:AlternateContent>
      </w:r>
      <w:r w:rsidR="008A4364">
        <w:rPr>
          <w:noProof/>
        </w:rPr>
        <w:drawing>
          <wp:anchor distT="0" distB="0" distL="114300" distR="114300" simplePos="0" relativeHeight="251658260" behindDoc="1" locked="0" layoutInCell="1" allowOverlap="1" wp14:anchorId="2B2D6085" wp14:editId="107DD8E1">
            <wp:simplePos x="0" y="0"/>
            <wp:positionH relativeFrom="column">
              <wp:posOffset>5358411</wp:posOffset>
            </wp:positionH>
            <wp:positionV relativeFrom="paragraph">
              <wp:posOffset>9756642</wp:posOffset>
            </wp:positionV>
            <wp:extent cx="1895475" cy="762000"/>
            <wp:effectExtent l="0" t="0" r="9525" b="0"/>
            <wp:wrapNone/>
            <wp:docPr id="256974578"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974578" name="Image 1" descr="Une image contenant texte, Police, logo,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1895475" cy="762000"/>
                    </a:xfrm>
                    <a:prstGeom prst="rect">
                      <a:avLst/>
                    </a:prstGeom>
                  </pic:spPr>
                </pic:pic>
              </a:graphicData>
            </a:graphic>
          </wp:anchor>
        </w:drawing>
      </w:r>
      <w:r w:rsidR="008A4364" w:rsidRPr="008A4364">
        <w:rPr>
          <w:noProof/>
          <w:sz w:val="2"/>
          <w:szCs w:val="2"/>
          <w:vertAlign w:val="subscript"/>
        </w:rPr>
        <mc:AlternateContent>
          <mc:Choice Requires="wps">
            <w:drawing>
              <wp:anchor distT="45720" distB="45720" distL="114300" distR="114300" simplePos="0" relativeHeight="251658241" behindDoc="0" locked="0" layoutInCell="1" allowOverlap="1" wp14:anchorId="20FE711D" wp14:editId="0A7AF141">
                <wp:simplePos x="0" y="0"/>
                <wp:positionH relativeFrom="column">
                  <wp:posOffset>520494</wp:posOffset>
                </wp:positionH>
                <wp:positionV relativeFrom="paragraph">
                  <wp:posOffset>9235115</wp:posOffset>
                </wp:positionV>
                <wp:extent cx="2360930" cy="28765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655"/>
                        </a:xfrm>
                        <a:prstGeom prst="rect">
                          <a:avLst/>
                        </a:prstGeom>
                        <a:noFill/>
                        <a:ln w="9525">
                          <a:noFill/>
                          <a:miter lim="800000"/>
                          <a:headEnd/>
                          <a:tailEnd/>
                        </a:ln>
                      </wps:spPr>
                      <wps:txbx>
                        <w:txbxContent>
                          <w:p w14:paraId="7D1C1E0D" w14:textId="189105C9" w:rsidR="008A4364" w:rsidRPr="008A4364" w:rsidRDefault="008A4364" w:rsidP="008A4364">
                            <w:pPr>
                              <w:pBdr>
                                <w:top w:val="nil"/>
                                <w:left w:val="nil"/>
                                <w:bottom w:val="nil"/>
                                <w:right w:val="nil"/>
                                <w:between w:val="nil"/>
                              </w:pBdr>
                              <w:tabs>
                                <w:tab w:val="left" w:pos="284"/>
                                <w:tab w:val="left" w:pos="567"/>
                                <w:tab w:val="left" w:pos="851"/>
                              </w:tabs>
                              <w:spacing w:line="360" w:lineRule="auto"/>
                              <w:ind w:left="425" w:firstLine="141"/>
                              <w:rPr>
                                <w:b/>
                                <w:color w:val="FFFFFF" w:themeColor="background1"/>
                                <w:sz w:val="24"/>
                                <w:szCs w:val="24"/>
                              </w:rPr>
                            </w:pPr>
                            <w:r w:rsidRPr="008A4364">
                              <w:rPr>
                                <w:b/>
                                <w:color w:val="FFFFFF" w:themeColor="background1"/>
                                <w:sz w:val="24"/>
                                <w:szCs w:val="24"/>
                              </w:rPr>
                              <w:t>Version 2, MAJ 02/2024</w:t>
                            </w:r>
                          </w:p>
                          <w:p w14:paraId="7C7B431D" w14:textId="5929182B" w:rsidR="008A4364" w:rsidRPr="008A4364" w:rsidRDefault="008A4364">
                            <w:pPr>
                              <w:rPr>
                                <w:color w:val="FFFFFF" w:themeColor="background1"/>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0FE711D" id="Zone de texte 2" o:spid="_x0000_s1033" type="#_x0000_t202" style="position:absolute;margin-left:41pt;margin-top:727.15pt;width:185.9pt;height:22.65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" filled="f" stroked="f">
                <v:textbox>
                  <w:txbxContent>
                    <w:p w14:paraId="7D1C1E0D" w14:textId="189105C9" w:rsidR="008A4364" w:rsidRPr="008A4364" w:rsidRDefault="008A4364" w:rsidP="008A4364">
                      <w:pPr>
                        <w:pBdr>
                          <w:top w:val="nil"/>
                          <w:left w:val="nil"/>
                          <w:bottom w:val="nil"/>
                          <w:right w:val="nil"/>
                          <w:between w:val="nil"/>
                        </w:pBdr>
                        <w:tabs>
                          <w:tab w:val="left" w:pos="284"/>
                          <w:tab w:val="left" w:pos="567"/>
                          <w:tab w:val="left" w:pos="851"/>
                        </w:tabs>
                        <w:spacing w:line="360" w:lineRule="auto"/>
                        <w:ind w:left="425" w:firstLine="141"/>
                        <w:rPr>
                          <w:b/>
                          <w:color w:val="FFFFFF" w:themeColor="background1"/>
                          <w:sz w:val="24"/>
                          <w:szCs w:val="24"/>
                        </w:rPr>
                      </w:pPr>
                      <w:r w:rsidRPr="008A4364">
                        <w:rPr>
                          <w:b/>
                          <w:color w:val="FFFFFF" w:themeColor="background1"/>
                          <w:sz w:val="24"/>
                          <w:szCs w:val="24"/>
                        </w:rPr>
                        <w:t>Version 2, MAJ 02/2024</w:t>
                      </w:r>
                    </w:p>
                    <w:p w14:paraId="7C7B431D" w14:textId="5929182B" w:rsidR="008A4364" w:rsidRPr="008A4364" w:rsidRDefault="008A4364">
                      <w:pPr>
                        <w:rPr>
                          <w:color w:val="FFFFFF" w:themeColor="background1"/>
                        </w:rPr>
                      </w:pPr>
                    </w:p>
                  </w:txbxContent>
                </v:textbox>
                <w10:wrap type="square"/>
              </v:shape>
            </w:pict>
          </mc:Fallback>
        </mc:AlternateContent>
      </w:r>
      <w:r w:rsidR="00671E5D" w:rsidRPr="00EE0D9E">
        <w:rPr>
          <w:noProof/>
          <w:vertAlign w:val="subscript"/>
        </w:rPr>
        <mc:AlternateContent>
          <mc:Choice Requires="wpg">
            <w:drawing>
              <wp:anchor distT="0" distB="0" distL="0" distR="0" simplePos="0" relativeHeight="251658240" behindDoc="1" locked="0" layoutInCell="1" allowOverlap="1" wp14:anchorId="2CB20500" wp14:editId="48C28D27">
                <wp:simplePos x="0" y="0"/>
                <wp:positionH relativeFrom="page">
                  <wp:posOffset>0</wp:posOffset>
                </wp:positionH>
                <wp:positionV relativeFrom="page">
                  <wp:posOffset>1726565</wp:posOffset>
                </wp:positionV>
                <wp:extent cx="7559040" cy="7880350"/>
                <wp:effectExtent l="0" t="25400" r="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9040" cy="7880350"/>
                          <a:chOff x="260350" y="1019655"/>
                          <a:chExt cx="7560002" cy="7880851"/>
                        </a:xfrm>
                      </wpg:grpSpPr>
                      <wps:wsp>
                        <wps:cNvPr id="3" name="Graphic 3"/>
                        <wps:cNvSpPr/>
                        <wps:spPr>
                          <a:xfrm>
                            <a:off x="591742" y="1019655"/>
                            <a:ext cx="7228610" cy="5658485"/>
                          </a:xfrm>
                          <a:custGeom>
                            <a:avLst/>
                            <a:gdLst>
                              <a:gd name="connsiteX0" fmla="*/ 6150908 w 7228611"/>
                              <a:gd name="connsiteY0" fmla="*/ 5658485 h 5658485"/>
                              <a:gd name="connsiteX1" fmla="*/ 2764624 w 7228611"/>
                              <a:gd name="connsiteY1" fmla="*/ 5658078 h 5658485"/>
                              <a:gd name="connsiteX2" fmla="*/ 2717005 w 7228611"/>
                              <a:gd name="connsiteY2" fmla="*/ 5657667 h 5658485"/>
                              <a:gd name="connsiteX3" fmla="*/ 2669581 w 7228611"/>
                              <a:gd name="connsiteY3" fmla="*/ 5656438 h 5658485"/>
                              <a:gd name="connsiteX4" fmla="*/ 2622357 w 7228611"/>
                              <a:gd name="connsiteY4" fmla="*/ 5654397 h 5658485"/>
                              <a:gd name="connsiteX5" fmla="*/ 2575342 w 7228611"/>
                              <a:gd name="connsiteY5" fmla="*/ 5651551 h 5658485"/>
                              <a:gd name="connsiteX6" fmla="*/ 2528540 w 7228611"/>
                              <a:gd name="connsiteY6" fmla="*/ 5647908 h 5658485"/>
                              <a:gd name="connsiteX7" fmla="*/ 2481958 w 7228611"/>
                              <a:gd name="connsiteY7" fmla="*/ 5643472 h 5658485"/>
                              <a:gd name="connsiteX8" fmla="*/ 2435603 w 7228611"/>
                              <a:gd name="connsiteY8" fmla="*/ 5638252 h 5658485"/>
                              <a:gd name="connsiteX9" fmla="*/ 2389482 w 7228611"/>
                              <a:gd name="connsiteY9" fmla="*/ 5632252 h 5658485"/>
                              <a:gd name="connsiteX10" fmla="*/ 2343600 w 7228611"/>
                              <a:gd name="connsiteY10" fmla="*/ 5625481 h 5658485"/>
                              <a:gd name="connsiteX11" fmla="*/ 2297964 w 7228611"/>
                              <a:gd name="connsiteY11" fmla="*/ 5617945 h 5658485"/>
                              <a:gd name="connsiteX12" fmla="*/ 2252581 w 7228611"/>
                              <a:gd name="connsiteY12" fmla="*/ 5609650 h 5658485"/>
                              <a:gd name="connsiteX13" fmla="*/ 2207457 w 7228611"/>
                              <a:gd name="connsiteY13" fmla="*/ 5600602 h 5658485"/>
                              <a:gd name="connsiteX14" fmla="*/ 2162598 w 7228611"/>
                              <a:gd name="connsiteY14" fmla="*/ 5590809 h 5658485"/>
                              <a:gd name="connsiteX15" fmla="*/ 2118011 w 7228611"/>
                              <a:gd name="connsiteY15" fmla="*/ 5580277 h 5658485"/>
                              <a:gd name="connsiteX16" fmla="*/ 2073702 w 7228611"/>
                              <a:gd name="connsiteY16" fmla="*/ 5569013 h 5658485"/>
                              <a:gd name="connsiteX17" fmla="*/ 2029679 w 7228611"/>
                              <a:gd name="connsiteY17" fmla="*/ 5557023 h 5658485"/>
                              <a:gd name="connsiteX18" fmla="*/ 1985946 w 7228611"/>
                              <a:gd name="connsiteY18" fmla="*/ 5544313 h 5658485"/>
                              <a:gd name="connsiteX19" fmla="*/ 1942511 w 7228611"/>
                              <a:gd name="connsiteY19" fmla="*/ 5530891 h 5658485"/>
                              <a:gd name="connsiteX20" fmla="*/ 1899379 w 7228611"/>
                              <a:gd name="connsiteY20" fmla="*/ 5516762 h 5658485"/>
                              <a:gd name="connsiteX21" fmla="*/ 1856559 w 7228611"/>
                              <a:gd name="connsiteY21" fmla="*/ 5501934 h 5658485"/>
                              <a:gd name="connsiteX22" fmla="*/ 1814055 w 7228611"/>
                              <a:gd name="connsiteY22" fmla="*/ 5486414 h 5658485"/>
                              <a:gd name="connsiteX23" fmla="*/ 1771874 w 7228611"/>
                              <a:gd name="connsiteY23" fmla="*/ 5470206 h 5658485"/>
                              <a:gd name="connsiteX24" fmla="*/ 1730023 w 7228611"/>
                              <a:gd name="connsiteY24" fmla="*/ 5453319 h 5658485"/>
                              <a:gd name="connsiteX25" fmla="*/ 1688509 w 7228611"/>
                              <a:gd name="connsiteY25" fmla="*/ 5435759 h 5658485"/>
                              <a:gd name="connsiteX26" fmla="*/ 1647337 w 7228611"/>
                              <a:gd name="connsiteY26" fmla="*/ 5417532 h 5658485"/>
                              <a:gd name="connsiteX27" fmla="*/ 1606514 w 7228611"/>
                              <a:gd name="connsiteY27" fmla="*/ 5398646 h 5658485"/>
                              <a:gd name="connsiteX28" fmla="*/ 1566046 w 7228611"/>
                              <a:gd name="connsiteY28" fmla="*/ 5379105 h 5658485"/>
                              <a:gd name="connsiteX29" fmla="*/ 1525941 w 7228611"/>
                              <a:gd name="connsiteY29" fmla="*/ 5358918 h 5658485"/>
                              <a:gd name="connsiteX30" fmla="*/ 1486204 w 7228611"/>
                              <a:gd name="connsiteY30" fmla="*/ 5338091 h 5658485"/>
                              <a:gd name="connsiteX31" fmla="*/ 1446841 w 7228611"/>
                              <a:gd name="connsiteY31" fmla="*/ 5316630 h 5658485"/>
                              <a:gd name="connsiteX32" fmla="*/ 1407860 w 7228611"/>
                              <a:gd name="connsiteY32" fmla="*/ 5294542 h 5658485"/>
                              <a:gd name="connsiteX33" fmla="*/ 1369266 w 7228611"/>
                              <a:gd name="connsiteY33" fmla="*/ 5271833 h 5658485"/>
                              <a:gd name="connsiteX34" fmla="*/ 1331067 w 7228611"/>
                              <a:gd name="connsiteY34" fmla="*/ 5248510 h 5658485"/>
                              <a:gd name="connsiteX35" fmla="*/ 1293268 w 7228611"/>
                              <a:gd name="connsiteY35" fmla="*/ 5224580 h 5658485"/>
                              <a:gd name="connsiteX36" fmla="*/ 1255876 w 7228611"/>
                              <a:gd name="connsiteY36" fmla="*/ 5200050 h 5658485"/>
                              <a:gd name="connsiteX37" fmla="*/ 1218898 w 7228611"/>
                              <a:gd name="connsiteY37" fmla="*/ 5174925 h 5658485"/>
                              <a:gd name="connsiteX38" fmla="*/ 1182339 w 7228611"/>
                              <a:gd name="connsiteY38" fmla="*/ 5149212 h 5658485"/>
                              <a:gd name="connsiteX39" fmla="*/ 1146206 w 7228611"/>
                              <a:gd name="connsiteY39" fmla="*/ 5122918 h 5658485"/>
                              <a:gd name="connsiteX40" fmla="*/ 1110506 w 7228611"/>
                              <a:gd name="connsiteY40" fmla="*/ 5096050 h 5658485"/>
                              <a:gd name="connsiteX41" fmla="*/ 1075246 w 7228611"/>
                              <a:gd name="connsiteY41" fmla="*/ 5068615 h 5658485"/>
                              <a:gd name="connsiteX42" fmla="*/ 1040431 w 7228611"/>
                              <a:gd name="connsiteY42" fmla="*/ 5040617 h 5658485"/>
                              <a:gd name="connsiteX43" fmla="*/ 1006067 w 7228611"/>
                              <a:gd name="connsiteY43" fmla="*/ 5012066 h 5658485"/>
                              <a:gd name="connsiteX44" fmla="*/ 972163 w 7228611"/>
                              <a:gd name="connsiteY44" fmla="*/ 4982966 h 5658485"/>
                              <a:gd name="connsiteX45" fmla="*/ 938723 w 7228611"/>
                              <a:gd name="connsiteY45" fmla="*/ 4953324 h 5658485"/>
                              <a:gd name="connsiteX46" fmla="*/ 905754 w 7228611"/>
                              <a:gd name="connsiteY46" fmla="*/ 4923148 h 5658485"/>
                              <a:gd name="connsiteX47" fmla="*/ 873263 w 7228611"/>
                              <a:gd name="connsiteY47" fmla="*/ 4892443 h 5658485"/>
                              <a:gd name="connsiteX48" fmla="*/ 841257 w 7228611"/>
                              <a:gd name="connsiteY48" fmla="*/ 4861216 h 5658485"/>
                              <a:gd name="connsiteX49" fmla="*/ 809740 w 7228611"/>
                              <a:gd name="connsiteY49" fmla="*/ 4829475 h 5658485"/>
                              <a:gd name="connsiteX50" fmla="*/ 778721 w 7228611"/>
                              <a:gd name="connsiteY50" fmla="*/ 4797224 h 5658485"/>
                              <a:gd name="connsiteX51" fmla="*/ 748206 w 7228611"/>
                              <a:gd name="connsiteY51" fmla="*/ 4764472 h 5658485"/>
                              <a:gd name="connsiteX52" fmla="*/ 718200 w 7228611"/>
                              <a:gd name="connsiteY52" fmla="*/ 4731224 h 5658485"/>
                              <a:gd name="connsiteX53" fmla="*/ 688710 w 7228611"/>
                              <a:gd name="connsiteY53" fmla="*/ 4697487 h 5658485"/>
                              <a:gd name="connsiteX54" fmla="*/ 659744 w 7228611"/>
                              <a:gd name="connsiteY54" fmla="*/ 4663268 h 5658485"/>
                              <a:gd name="connsiteX55" fmla="*/ 631306 w 7228611"/>
                              <a:gd name="connsiteY55" fmla="*/ 4628574 h 5658485"/>
                              <a:gd name="connsiteX56" fmla="*/ 603404 w 7228611"/>
                              <a:gd name="connsiteY56" fmla="*/ 4593410 h 5658485"/>
                              <a:gd name="connsiteX57" fmla="*/ 576045 w 7228611"/>
                              <a:gd name="connsiteY57" fmla="*/ 4557784 h 5658485"/>
                              <a:gd name="connsiteX58" fmla="*/ 549233 w 7228611"/>
                              <a:gd name="connsiteY58" fmla="*/ 4521701 h 5658485"/>
                              <a:gd name="connsiteX59" fmla="*/ 522977 w 7228611"/>
                              <a:gd name="connsiteY59" fmla="*/ 4485170 h 5658485"/>
                              <a:gd name="connsiteX60" fmla="*/ 497282 w 7228611"/>
                              <a:gd name="connsiteY60" fmla="*/ 4448195 h 5658485"/>
                              <a:gd name="connsiteX61" fmla="*/ 472155 w 7228611"/>
                              <a:gd name="connsiteY61" fmla="*/ 4410785 h 5658485"/>
                              <a:gd name="connsiteX62" fmla="*/ 447602 w 7228611"/>
                              <a:gd name="connsiteY62" fmla="*/ 4372945 h 5658485"/>
                              <a:gd name="connsiteX63" fmla="*/ 423629 w 7228611"/>
                              <a:gd name="connsiteY63" fmla="*/ 4334682 h 5658485"/>
                              <a:gd name="connsiteX64" fmla="*/ 400244 w 7228611"/>
                              <a:gd name="connsiteY64" fmla="*/ 4296002 h 5658485"/>
                              <a:gd name="connsiteX65" fmla="*/ 377452 w 7228611"/>
                              <a:gd name="connsiteY65" fmla="*/ 4256913 h 5658485"/>
                              <a:gd name="connsiteX66" fmla="*/ 355261 w 7228611"/>
                              <a:gd name="connsiteY66" fmla="*/ 4217420 h 5658485"/>
                              <a:gd name="connsiteX67" fmla="*/ 333675 w 7228611"/>
                              <a:gd name="connsiteY67" fmla="*/ 4177530 h 5658485"/>
                              <a:gd name="connsiteX68" fmla="*/ 312703 w 7228611"/>
                              <a:gd name="connsiteY68" fmla="*/ 4137251 h 5658485"/>
                              <a:gd name="connsiteX69" fmla="*/ 292350 w 7228611"/>
                              <a:gd name="connsiteY69" fmla="*/ 4096588 h 5658485"/>
                              <a:gd name="connsiteX70" fmla="*/ 272622 w 7228611"/>
                              <a:gd name="connsiteY70" fmla="*/ 4055548 h 5658485"/>
                              <a:gd name="connsiteX71" fmla="*/ 253527 w 7228611"/>
                              <a:gd name="connsiteY71" fmla="*/ 4014137 h 5658485"/>
                              <a:gd name="connsiteX72" fmla="*/ 235070 w 7228611"/>
                              <a:gd name="connsiteY72" fmla="*/ 3972363 h 5658485"/>
                              <a:gd name="connsiteX73" fmla="*/ 217258 w 7228611"/>
                              <a:gd name="connsiteY73" fmla="*/ 3930232 h 5658485"/>
                              <a:gd name="connsiteX74" fmla="*/ 200097 w 7228611"/>
                              <a:gd name="connsiteY74" fmla="*/ 3887750 h 5658485"/>
                              <a:gd name="connsiteX75" fmla="*/ 183595 w 7228611"/>
                              <a:gd name="connsiteY75" fmla="*/ 3844924 h 5658485"/>
                              <a:gd name="connsiteX76" fmla="*/ 167757 w 7228611"/>
                              <a:gd name="connsiteY76" fmla="*/ 3801760 h 5658485"/>
                              <a:gd name="connsiteX77" fmla="*/ 152589 w 7228611"/>
                              <a:gd name="connsiteY77" fmla="*/ 3758266 h 5658485"/>
                              <a:gd name="connsiteX78" fmla="*/ 138099 w 7228611"/>
                              <a:gd name="connsiteY78" fmla="*/ 3714448 h 5658485"/>
                              <a:gd name="connsiteX79" fmla="*/ 124292 w 7228611"/>
                              <a:gd name="connsiteY79" fmla="*/ 3670311 h 5658485"/>
                              <a:gd name="connsiteX80" fmla="*/ 111175 w 7228611"/>
                              <a:gd name="connsiteY80" fmla="*/ 3625864 h 5658485"/>
                              <a:gd name="connsiteX81" fmla="*/ 98755 w 7228611"/>
                              <a:gd name="connsiteY81" fmla="*/ 3581112 h 5658485"/>
                              <a:gd name="connsiteX82" fmla="*/ 87037 w 7228611"/>
                              <a:gd name="connsiteY82" fmla="*/ 3536062 h 5658485"/>
                              <a:gd name="connsiteX83" fmla="*/ 76029 w 7228611"/>
                              <a:gd name="connsiteY83" fmla="*/ 3490721 h 5658485"/>
                              <a:gd name="connsiteX84" fmla="*/ 65737 w 7228611"/>
                              <a:gd name="connsiteY84" fmla="*/ 3445095 h 5658485"/>
                              <a:gd name="connsiteX85" fmla="*/ 56167 w 7228611"/>
                              <a:gd name="connsiteY85" fmla="*/ 3399191 h 5658485"/>
                              <a:gd name="connsiteX86" fmla="*/ 47326 w 7228611"/>
                              <a:gd name="connsiteY86" fmla="*/ 3353015 h 5658485"/>
                              <a:gd name="connsiteX87" fmla="*/ 39219 w 7228611"/>
                              <a:gd name="connsiteY87" fmla="*/ 3306575 h 5658485"/>
                              <a:gd name="connsiteX88" fmla="*/ 31854 w 7228611"/>
                              <a:gd name="connsiteY88" fmla="*/ 3259875 h 5658485"/>
                              <a:gd name="connsiteX89" fmla="*/ 25237 w 7228611"/>
                              <a:gd name="connsiteY89" fmla="*/ 3212924 h 5658485"/>
                              <a:gd name="connsiteX90" fmla="*/ 19375 w 7228611"/>
                              <a:gd name="connsiteY90" fmla="*/ 3165728 h 5658485"/>
                              <a:gd name="connsiteX91" fmla="*/ 14273 w 7228611"/>
                              <a:gd name="connsiteY91" fmla="*/ 3118293 h 5658485"/>
                              <a:gd name="connsiteX92" fmla="*/ 9938 w 7228611"/>
                              <a:gd name="connsiteY92" fmla="*/ 3070626 h 5658485"/>
                              <a:gd name="connsiteX93" fmla="*/ 6378 w 7228611"/>
                              <a:gd name="connsiteY93" fmla="*/ 3022733 h 5658485"/>
                              <a:gd name="connsiteX94" fmla="*/ 3597 w 7228611"/>
                              <a:gd name="connsiteY94" fmla="*/ 2974621 h 5658485"/>
                              <a:gd name="connsiteX95" fmla="*/ 1603 w 7228611"/>
                              <a:gd name="connsiteY95" fmla="*/ 2926297 h 5658485"/>
                              <a:gd name="connsiteX96" fmla="*/ 401 w 7228611"/>
                              <a:gd name="connsiteY96" fmla="*/ 2877768 h 5658485"/>
                              <a:gd name="connsiteX97" fmla="*/ 0 w 7228611"/>
                              <a:gd name="connsiteY97" fmla="*/ 2829039 h 5658485"/>
                              <a:gd name="connsiteX98" fmla="*/ 401 w 7228611"/>
                              <a:gd name="connsiteY98" fmla="*/ 2780310 h 5658485"/>
                              <a:gd name="connsiteX99" fmla="*/ 1603 w 7228611"/>
                              <a:gd name="connsiteY99" fmla="*/ 2731781 h 5658485"/>
                              <a:gd name="connsiteX100" fmla="*/ 3597 w 7228611"/>
                              <a:gd name="connsiteY100" fmla="*/ 2683457 h 5658485"/>
                              <a:gd name="connsiteX101" fmla="*/ 6378 w 7228611"/>
                              <a:gd name="connsiteY101" fmla="*/ 2635346 h 5658485"/>
                              <a:gd name="connsiteX102" fmla="*/ 9938 w 7228611"/>
                              <a:gd name="connsiteY102" fmla="*/ 2587454 h 5658485"/>
                              <a:gd name="connsiteX103" fmla="*/ 14273 w 7228611"/>
                              <a:gd name="connsiteY103" fmla="*/ 2539787 h 5658485"/>
                              <a:gd name="connsiteX104" fmla="*/ 19375 w 7228611"/>
                              <a:gd name="connsiteY104" fmla="*/ 2492352 h 5658485"/>
                              <a:gd name="connsiteX105" fmla="*/ 25237 w 7228611"/>
                              <a:gd name="connsiteY105" fmla="*/ 2445156 h 5658485"/>
                              <a:gd name="connsiteX106" fmla="*/ 31854 w 7228611"/>
                              <a:gd name="connsiteY106" fmla="*/ 2398205 h 5658485"/>
                              <a:gd name="connsiteX107" fmla="*/ 39219 w 7228611"/>
                              <a:gd name="connsiteY107" fmla="*/ 2351506 h 5658485"/>
                              <a:gd name="connsiteX108" fmla="*/ 47326 w 7228611"/>
                              <a:gd name="connsiteY108" fmla="*/ 2305066 h 5658485"/>
                              <a:gd name="connsiteX109" fmla="*/ 56167 w 7228611"/>
                              <a:gd name="connsiteY109" fmla="*/ 2258890 h 5658485"/>
                              <a:gd name="connsiteX110" fmla="*/ 65737 w 7228611"/>
                              <a:gd name="connsiteY110" fmla="*/ 2212986 h 5658485"/>
                              <a:gd name="connsiteX111" fmla="*/ 76029 w 7228611"/>
                              <a:gd name="connsiteY111" fmla="*/ 2167360 h 5658485"/>
                              <a:gd name="connsiteX112" fmla="*/ 87037 w 7228611"/>
                              <a:gd name="connsiteY112" fmla="*/ 2122019 h 5658485"/>
                              <a:gd name="connsiteX113" fmla="*/ 98755 w 7228611"/>
                              <a:gd name="connsiteY113" fmla="*/ 2076970 h 5658485"/>
                              <a:gd name="connsiteX114" fmla="*/ 111175 w 7228611"/>
                              <a:gd name="connsiteY114" fmla="*/ 2032218 h 5658485"/>
                              <a:gd name="connsiteX115" fmla="*/ 124292 w 7228611"/>
                              <a:gd name="connsiteY115" fmla="*/ 1987771 h 5658485"/>
                              <a:gd name="connsiteX116" fmla="*/ 138099 w 7228611"/>
                              <a:gd name="connsiteY116" fmla="*/ 1943635 h 5658485"/>
                              <a:gd name="connsiteX117" fmla="*/ 152589 w 7228611"/>
                              <a:gd name="connsiteY117" fmla="*/ 1899816 h 5658485"/>
                              <a:gd name="connsiteX118" fmla="*/ 167757 w 7228611"/>
                              <a:gd name="connsiteY118" fmla="*/ 1856322 h 5658485"/>
                              <a:gd name="connsiteX119" fmla="*/ 183595 w 7228611"/>
                              <a:gd name="connsiteY119" fmla="*/ 1813159 h 5658485"/>
                              <a:gd name="connsiteX120" fmla="*/ 200097 w 7228611"/>
                              <a:gd name="connsiteY120" fmla="*/ 1770333 h 5658485"/>
                              <a:gd name="connsiteX121" fmla="*/ 217258 w 7228611"/>
                              <a:gd name="connsiteY121" fmla="*/ 1727851 h 5658485"/>
                              <a:gd name="connsiteX122" fmla="*/ 235070 w 7228611"/>
                              <a:gd name="connsiteY122" fmla="*/ 1685720 h 5658485"/>
                              <a:gd name="connsiteX123" fmla="*/ 253527 w 7228611"/>
                              <a:gd name="connsiteY123" fmla="*/ 1643946 h 5658485"/>
                              <a:gd name="connsiteX124" fmla="*/ 272622 w 7228611"/>
                              <a:gd name="connsiteY124" fmla="*/ 1602535 h 5658485"/>
                              <a:gd name="connsiteX125" fmla="*/ 292350 w 7228611"/>
                              <a:gd name="connsiteY125" fmla="*/ 1561496 h 5658485"/>
                              <a:gd name="connsiteX126" fmla="*/ 312703 w 7228611"/>
                              <a:gd name="connsiteY126" fmla="*/ 1520832 h 5658485"/>
                              <a:gd name="connsiteX127" fmla="*/ 333675 w 7228611"/>
                              <a:gd name="connsiteY127" fmla="*/ 1480553 h 5658485"/>
                              <a:gd name="connsiteX128" fmla="*/ 355261 w 7228611"/>
                              <a:gd name="connsiteY128" fmla="*/ 1440663 h 5658485"/>
                              <a:gd name="connsiteX129" fmla="*/ 377452 w 7228611"/>
                              <a:gd name="connsiteY129" fmla="*/ 1401171 h 5658485"/>
                              <a:gd name="connsiteX130" fmla="*/ 400244 w 7228611"/>
                              <a:gd name="connsiteY130" fmla="*/ 1362081 h 5658485"/>
                              <a:gd name="connsiteX131" fmla="*/ 423629 w 7228611"/>
                              <a:gd name="connsiteY131" fmla="*/ 1323402 h 5658485"/>
                              <a:gd name="connsiteX132" fmla="*/ 447602 w 7228611"/>
                              <a:gd name="connsiteY132" fmla="*/ 1285138 h 5658485"/>
                              <a:gd name="connsiteX133" fmla="*/ 472155 w 7228611"/>
                              <a:gd name="connsiteY133" fmla="*/ 1247298 h 5658485"/>
                              <a:gd name="connsiteX134" fmla="*/ 497282 w 7228611"/>
                              <a:gd name="connsiteY134" fmla="*/ 1209888 h 5658485"/>
                              <a:gd name="connsiteX135" fmla="*/ 522977 w 7228611"/>
                              <a:gd name="connsiteY135" fmla="*/ 1172913 h 5658485"/>
                              <a:gd name="connsiteX136" fmla="*/ 549233 w 7228611"/>
                              <a:gd name="connsiteY136" fmla="*/ 1136382 h 5658485"/>
                              <a:gd name="connsiteX137" fmla="*/ 576045 w 7228611"/>
                              <a:gd name="connsiteY137" fmla="*/ 1100299 h 5658485"/>
                              <a:gd name="connsiteX138" fmla="*/ 603404 w 7228611"/>
                              <a:gd name="connsiteY138" fmla="*/ 1064673 h 5658485"/>
                              <a:gd name="connsiteX139" fmla="*/ 631306 w 7228611"/>
                              <a:gd name="connsiteY139" fmla="*/ 1029509 h 5658485"/>
                              <a:gd name="connsiteX140" fmla="*/ 659744 w 7228611"/>
                              <a:gd name="connsiteY140" fmla="*/ 994814 h 5658485"/>
                              <a:gd name="connsiteX141" fmla="*/ 688710 w 7228611"/>
                              <a:gd name="connsiteY141" fmla="*/ 960595 h 5658485"/>
                              <a:gd name="connsiteX142" fmla="*/ 718200 w 7228611"/>
                              <a:gd name="connsiteY142" fmla="*/ 926859 h 5658485"/>
                              <a:gd name="connsiteX143" fmla="*/ 748206 w 7228611"/>
                              <a:gd name="connsiteY143" fmla="*/ 893611 h 5658485"/>
                              <a:gd name="connsiteX144" fmla="*/ 778721 w 7228611"/>
                              <a:gd name="connsiteY144" fmla="*/ 860858 h 5658485"/>
                              <a:gd name="connsiteX145" fmla="*/ 809740 w 7228611"/>
                              <a:gd name="connsiteY145" fmla="*/ 828608 h 5658485"/>
                              <a:gd name="connsiteX146" fmla="*/ 841257 w 7228611"/>
                              <a:gd name="connsiteY146" fmla="*/ 796866 h 5658485"/>
                              <a:gd name="connsiteX147" fmla="*/ 873263 w 7228611"/>
                              <a:gd name="connsiteY147" fmla="*/ 765639 h 5658485"/>
                              <a:gd name="connsiteX148" fmla="*/ 905754 w 7228611"/>
                              <a:gd name="connsiteY148" fmla="*/ 734934 h 5658485"/>
                              <a:gd name="connsiteX149" fmla="*/ 938723 w 7228611"/>
                              <a:gd name="connsiteY149" fmla="*/ 704758 h 5658485"/>
                              <a:gd name="connsiteX150" fmla="*/ 972163 w 7228611"/>
                              <a:gd name="connsiteY150" fmla="*/ 675116 h 5658485"/>
                              <a:gd name="connsiteX151" fmla="*/ 1006067 w 7228611"/>
                              <a:gd name="connsiteY151" fmla="*/ 646016 h 5658485"/>
                              <a:gd name="connsiteX152" fmla="*/ 1040431 w 7228611"/>
                              <a:gd name="connsiteY152" fmla="*/ 617464 h 5658485"/>
                              <a:gd name="connsiteX153" fmla="*/ 1075246 w 7228611"/>
                              <a:gd name="connsiteY153" fmla="*/ 589467 h 5658485"/>
                              <a:gd name="connsiteX154" fmla="*/ 1110506 w 7228611"/>
                              <a:gd name="connsiteY154" fmla="*/ 562031 h 5658485"/>
                              <a:gd name="connsiteX155" fmla="*/ 1146206 w 7228611"/>
                              <a:gd name="connsiteY155" fmla="*/ 535163 h 5658485"/>
                              <a:gd name="connsiteX156" fmla="*/ 1182339 w 7228611"/>
                              <a:gd name="connsiteY156" fmla="*/ 508869 h 5658485"/>
                              <a:gd name="connsiteX157" fmla="*/ 1218898 w 7228611"/>
                              <a:gd name="connsiteY157" fmla="*/ 483156 h 5658485"/>
                              <a:gd name="connsiteX158" fmla="*/ 1255876 w 7228611"/>
                              <a:gd name="connsiteY158" fmla="*/ 458031 h 5658485"/>
                              <a:gd name="connsiteX159" fmla="*/ 1293268 w 7228611"/>
                              <a:gd name="connsiteY159" fmla="*/ 433500 h 5658485"/>
                              <a:gd name="connsiteX160" fmla="*/ 1331067 w 7228611"/>
                              <a:gd name="connsiteY160" fmla="*/ 409570 h 5658485"/>
                              <a:gd name="connsiteX161" fmla="*/ 1369266 w 7228611"/>
                              <a:gd name="connsiteY161" fmla="*/ 386247 h 5658485"/>
                              <a:gd name="connsiteX162" fmla="*/ 1407860 w 7228611"/>
                              <a:gd name="connsiteY162" fmla="*/ 363539 h 5658485"/>
                              <a:gd name="connsiteX163" fmla="*/ 1446841 w 7228611"/>
                              <a:gd name="connsiteY163" fmla="*/ 341450 h 5658485"/>
                              <a:gd name="connsiteX164" fmla="*/ 1486204 w 7228611"/>
                              <a:gd name="connsiteY164" fmla="*/ 319989 h 5658485"/>
                              <a:gd name="connsiteX165" fmla="*/ 1525941 w 7228611"/>
                              <a:gd name="connsiteY165" fmla="*/ 299162 h 5658485"/>
                              <a:gd name="connsiteX166" fmla="*/ 1566046 w 7228611"/>
                              <a:gd name="connsiteY166" fmla="*/ 278974 h 5658485"/>
                              <a:gd name="connsiteX167" fmla="*/ 1606514 w 7228611"/>
                              <a:gd name="connsiteY167" fmla="*/ 259434 h 5658485"/>
                              <a:gd name="connsiteX168" fmla="*/ 1647337 w 7228611"/>
                              <a:gd name="connsiteY168" fmla="*/ 240547 h 5658485"/>
                              <a:gd name="connsiteX169" fmla="*/ 1688509 w 7228611"/>
                              <a:gd name="connsiteY169" fmla="*/ 222320 h 5658485"/>
                              <a:gd name="connsiteX170" fmla="*/ 1730023 w 7228611"/>
                              <a:gd name="connsiteY170" fmla="*/ 204760 h 5658485"/>
                              <a:gd name="connsiteX171" fmla="*/ 1771874 w 7228611"/>
                              <a:gd name="connsiteY171" fmla="*/ 187873 h 5658485"/>
                              <a:gd name="connsiteX172" fmla="*/ 1814055 w 7228611"/>
                              <a:gd name="connsiteY172" fmla="*/ 171665 h 5658485"/>
                              <a:gd name="connsiteX173" fmla="*/ 1856559 w 7228611"/>
                              <a:gd name="connsiteY173" fmla="*/ 156144 h 5658485"/>
                              <a:gd name="connsiteX174" fmla="*/ 1899379 w 7228611"/>
                              <a:gd name="connsiteY174" fmla="*/ 141316 h 5658485"/>
                              <a:gd name="connsiteX175" fmla="*/ 1942511 w 7228611"/>
                              <a:gd name="connsiteY175" fmla="*/ 127188 h 5658485"/>
                              <a:gd name="connsiteX176" fmla="*/ 1985946 w 7228611"/>
                              <a:gd name="connsiteY176" fmla="*/ 113766 h 5658485"/>
                              <a:gd name="connsiteX177" fmla="*/ 2029679 w 7228611"/>
                              <a:gd name="connsiteY177" fmla="*/ 101056 h 5658485"/>
                              <a:gd name="connsiteX178" fmla="*/ 2073702 w 7228611"/>
                              <a:gd name="connsiteY178" fmla="*/ 89065 h 5658485"/>
                              <a:gd name="connsiteX179" fmla="*/ 2118011 w 7228611"/>
                              <a:gd name="connsiteY179" fmla="*/ 77801 h 5658485"/>
                              <a:gd name="connsiteX180" fmla="*/ 2162598 w 7228611"/>
                              <a:gd name="connsiteY180" fmla="*/ 67269 h 5658485"/>
                              <a:gd name="connsiteX181" fmla="*/ 2207457 w 7228611"/>
                              <a:gd name="connsiteY181" fmla="*/ 57476 h 5658485"/>
                              <a:gd name="connsiteX182" fmla="*/ 2252581 w 7228611"/>
                              <a:gd name="connsiteY182" fmla="*/ 48428 h 5658485"/>
                              <a:gd name="connsiteX183" fmla="*/ 2297964 w 7228611"/>
                              <a:gd name="connsiteY183" fmla="*/ 40133 h 5658485"/>
                              <a:gd name="connsiteX184" fmla="*/ 2343600 w 7228611"/>
                              <a:gd name="connsiteY184" fmla="*/ 32597 h 5658485"/>
                              <a:gd name="connsiteX185" fmla="*/ 2389482 w 7228611"/>
                              <a:gd name="connsiteY185" fmla="*/ 25825 h 5658485"/>
                              <a:gd name="connsiteX186" fmla="*/ 2435603 w 7228611"/>
                              <a:gd name="connsiteY186" fmla="*/ 19826 h 5658485"/>
                              <a:gd name="connsiteX187" fmla="*/ 2481958 w 7228611"/>
                              <a:gd name="connsiteY187" fmla="*/ 14606 h 5658485"/>
                              <a:gd name="connsiteX188" fmla="*/ 2528540 w 7228611"/>
                              <a:gd name="connsiteY188" fmla="*/ 10170 h 5658485"/>
                              <a:gd name="connsiteX189" fmla="*/ 2575342 w 7228611"/>
                              <a:gd name="connsiteY189" fmla="*/ 6526 h 5658485"/>
                              <a:gd name="connsiteX190" fmla="*/ 2622357 w 7228611"/>
                              <a:gd name="connsiteY190" fmla="*/ 3681 h 5658485"/>
                              <a:gd name="connsiteX191" fmla="*/ 2669581 w 7228611"/>
                              <a:gd name="connsiteY191" fmla="*/ 1640 h 5658485"/>
                              <a:gd name="connsiteX192" fmla="*/ 2717005 w 7228611"/>
                              <a:gd name="connsiteY192" fmla="*/ 411 h 5658485"/>
                              <a:gd name="connsiteX193" fmla="*/ 2764624 w 7228611"/>
                              <a:gd name="connsiteY193" fmla="*/ 0 h 5658485"/>
                              <a:gd name="connsiteX194" fmla="*/ 7228611 w 7228611"/>
                              <a:gd name="connsiteY194" fmla="*/ 0 h 56584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Lst>
                            <a:rect l="l" t="t" r="r" b="b"/>
                            <a:pathLst>
                              <a:path w="7228611" h="5658485">
                                <a:moveTo>
                                  <a:pt x="6150908" y="5658485"/>
                                </a:moveTo>
                                <a:lnTo>
                                  <a:pt x="2764624" y="5658078"/>
                                </a:lnTo>
                                <a:lnTo>
                                  <a:pt x="2717005" y="5657667"/>
                                </a:lnTo>
                                <a:lnTo>
                                  <a:pt x="2669581" y="5656438"/>
                                </a:lnTo>
                                <a:lnTo>
                                  <a:pt x="2622357" y="5654397"/>
                                </a:lnTo>
                                <a:lnTo>
                                  <a:pt x="2575342" y="5651551"/>
                                </a:lnTo>
                                <a:lnTo>
                                  <a:pt x="2528540" y="5647908"/>
                                </a:lnTo>
                                <a:lnTo>
                                  <a:pt x="2481958" y="5643472"/>
                                </a:lnTo>
                                <a:lnTo>
                                  <a:pt x="2435603" y="5638252"/>
                                </a:lnTo>
                                <a:lnTo>
                                  <a:pt x="2389482" y="5632252"/>
                                </a:lnTo>
                                <a:lnTo>
                                  <a:pt x="2343600" y="5625481"/>
                                </a:lnTo>
                                <a:lnTo>
                                  <a:pt x="2297964" y="5617945"/>
                                </a:lnTo>
                                <a:lnTo>
                                  <a:pt x="2252581" y="5609650"/>
                                </a:lnTo>
                                <a:lnTo>
                                  <a:pt x="2207457" y="5600602"/>
                                </a:lnTo>
                                <a:lnTo>
                                  <a:pt x="2162598" y="5590809"/>
                                </a:lnTo>
                                <a:lnTo>
                                  <a:pt x="2118011" y="5580277"/>
                                </a:lnTo>
                                <a:lnTo>
                                  <a:pt x="2073702" y="5569013"/>
                                </a:lnTo>
                                <a:lnTo>
                                  <a:pt x="2029679" y="5557023"/>
                                </a:lnTo>
                                <a:lnTo>
                                  <a:pt x="1985946" y="5544313"/>
                                </a:lnTo>
                                <a:lnTo>
                                  <a:pt x="1942511" y="5530891"/>
                                </a:lnTo>
                                <a:lnTo>
                                  <a:pt x="1899379" y="5516762"/>
                                </a:lnTo>
                                <a:lnTo>
                                  <a:pt x="1856559" y="5501934"/>
                                </a:lnTo>
                                <a:lnTo>
                                  <a:pt x="1814055" y="5486414"/>
                                </a:lnTo>
                                <a:lnTo>
                                  <a:pt x="1771874" y="5470206"/>
                                </a:lnTo>
                                <a:lnTo>
                                  <a:pt x="1730023" y="5453319"/>
                                </a:lnTo>
                                <a:lnTo>
                                  <a:pt x="1688509" y="5435759"/>
                                </a:lnTo>
                                <a:lnTo>
                                  <a:pt x="1647337" y="5417532"/>
                                </a:lnTo>
                                <a:lnTo>
                                  <a:pt x="1606514" y="5398646"/>
                                </a:lnTo>
                                <a:lnTo>
                                  <a:pt x="1566046" y="5379105"/>
                                </a:lnTo>
                                <a:lnTo>
                                  <a:pt x="1525941" y="5358918"/>
                                </a:lnTo>
                                <a:lnTo>
                                  <a:pt x="1486204" y="5338091"/>
                                </a:lnTo>
                                <a:lnTo>
                                  <a:pt x="1446841" y="5316630"/>
                                </a:lnTo>
                                <a:lnTo>
                                  <a:pt x="1407860" y="5294542"/>
                                </a:lnTo>
                                <a:lnTo>
                                  <a:pt x="1369266" y="5271833"/>
                                </a:lnTo>
                                <a:lnTo>
                                  <a:pt x="1331067" y="5248510"/>
                                </a:lnTo>
                                <a:lnTo>
                                  <a:pt x="1293268" y="5224580"/>
                                </a:lnTo>
                                <a:lnTo>
                                  <a:pt x="1255876" y="5200050"/>
                                </a:lnTo>
                                <a:lnTo>
                                  <a:pt x="1218898" y="5174925"/>
                                </a:lnTo>
                                <a:lnTo>
                                  <a:pt x="1182339" y="5149212"/>
                                </a:lnTo>
                                <a:lnTo>
                                  <a:pt x="1146206" y="5122918"/>
                                </a:lnTo>
                                <a:lnTo>
                                  <a:pt x="1110506" y="5096050"/>
                                </a:lnTo>
                                <a:lnTo>
                                  <a:pt x="1075246" y="5068615"/>
                                </a:lnTo>
                                <a:lnTo>
                                  <a:pt x="1040431" y="5040617"/>
                                </a:lnTo>
                                <a:lnTo>
                                  <a:pt x="1006067" y="5012066"/>
                                </a:lnTo>
                                <a:lnTo>
                                  <a:pt x="972163" y="4982966"/>
                                </a:lnTo>
                                <a:lnTo>
                                  <a:pt x="938723" y="4953324"/>
                                </a:lnTo>
                                <a:lnTo>
                                  <a:pt x="905754" y="4923148"/>
                                </a:lnTo>
                                <a:lnTo>
                                  <a:pt x="873263" y="4892443"/>
                                </a:lnTo>
                                <a:lnTo>
                                  <a:pt x="841257" y="4861216"/>
                                </a:lnTo>
                                <a:lnTo>
                                  <a:pt x="809740" y="4829475"/>
                                </a:lnTo>
                                <a:lnTo>
                                  <a:pt x="778721" y="4797224"/>
                                </a:lnTo>
                                <a:lnTo>
                                  <a:pt x="748206" y="4764472"/>
                                </a:lnTo>
                                <a:lnTo>
                                  <a:pt x="718200" y="4731224"/>
                                </a:lnTo>
                                <a:lnTo>
                                  <a:pt x="688710" y="4697487"/>
                                </a:lnTo>
                                <a:lnTo>
                                  <a:pt x="659744" y="4663268"/>
                                </a:lnTo>
                                <a:lnTo>
                                  <a:pt x="631306" y="4628574"/>
                                </a:lnTo>
                                <a:lnTo>
                                  <a:pt x="603404" y="4593410"/>
                                </a:lnTo>
                                <a:lnTo>
                                  <a:pt x="576045" y="4557784"/>
                                </a:lnTo>
                                <a:lnTo>
                                  <a:pt x="549233" y="4521701"/>
                                </a:lnTo>
                                <a:lnTo>
                                  <a:pt x="522977" y="4485170"/>
                                </a:lnTo>
                                <a:lnTo>
                                  <a:pt x="497282" y="4448195"/>
                                </a:lnTo>
                                <a:lnTo>
                                  <a:pt x="472155" y="4410785"/>
                                </a:lnTo>
                                <a:lnTo>
                                  <a:pt x="447602" y="4372945"/>
                                </a:lnTo>
                                <a:lnTo>
                                  <a:pt x="423629" y="4334682"/>
                                </a:lnTo>
                                <a:lnTo>
                                  <a:pt x="400244" y="4296002"/>
                                </a:lnTo>
                                <a:lnTo>
                                  <a:pt x="377452" y="4256913"/>
                                </a:lnTo>
                                <a:lnTo>
                                  <a:pt x="355261" y="4217420"/>
                                </a:lnTo>
                                <a:lnTo>
                                  <a:pt x="333675" y="4177530"/>
                                </a:lnTo>
                                <a:lnTo>
                                  <a:pt x="312703" y="4137251"/>
                                </a:lnTo>
                                <a:lnTo>
                                  <a:pt x="292350" y="4096588"/>
                                </a:lnTo>
                                <a:lnTo>
                                  <a:pt x="272622" y="4055548"/>
                                </a:lnTo>
                                <a:lnTo>
                                  <a:pt x="253527" y="4014137"/>
                                </a:lnTo>
                                <a:lnTo>
                                  <a:pt x="235070" y="3972363"/>
                                </a:lnTo>
                                <a:lnTo>
                                  <a:pt x="217258" y="3930232"/>
                                </a:lnTo>
                                <a:lnTo>
                                  <a:pt x="200097" y="3887750"/>
                                </a:lnTo>
                                <a:lnTo>
                                  <a:pt x="183595" y="3844924"/>
                                </a:lnTo>
                                <a:lnTo>
                                  <a:pt x="167757" y="3801760"/>
                                </a:lnTo>
                                <a:lnTo>
                                  <a:pt x="152589" y="3758266"/>
                                </a:lnTo>
                                <a:lnTo>
                                  <a:pt x="138099" y="3714448"/>
                                </a:lnTo>
                                <a:lnTo>
                                  <a:pt x="124292" y="3670311"/>
                                </a:lnTo>
                                <a:lnTo>
                                  <a:pt x="111175" y="3625864"/>
                                </a:lnTo>
                                <a:lnTo>
                                  <a:pt x="98755" y="3581112"/>
                                </a:lnTo>
                                <a:lnTo>
                                  <a:pt x="87037" y="3536062"/>
                                </a:lnTo>
                                <a:lnTo>
                                  <a:pt x="76029" y="3490721"/>
                                </a:lnTo>
                                <a:lnTo>
                                  <a:pt x="65737" y="3445095"/>
                                </a:lnTo>
                                <a:lnTo>
                                  <a:pt x="56167" y="3399191"/>
                                </a:lnTo>
                                <a:lnTo>
                                  <a:pt x="47326" y="3353015"/>
                                </a:lnTo>
                                <a:lnTo>
                                  <a:pt x="39219" y="3306575"/>
                                </a:lnTo>
                                <a:lnTo>
                                  <a:pt x="31854" y="3259875"/>
                                </a:lnTo>
                                <a:lnTo>
                                  <a:pt x="25237" y="3212924"/>
                                </a:lnTo>
                                <a:lnTo>
                                  <a:pt x="19375" y="3165728"/>
                                </a:lnTo>
                                <a:lnTo>
                                  <a:pt x="14273" y="3118293"/>
                                </a:lnTo>
                                <a:lnTo>
                                  <a:pt x="9938" y="3070626"/>
                                </a:lnTo>
                                <a:lnTo>
                                  <a:pt x="6378" y="3022733"/>
                                </a:lnTo>
                                <a:lnTo>
                                  <a:pt x="3597" y="2974621"/>
                                </a:lnTo>
                                <a:cubicBezTo>
                                  <a:pt x="2932" y="2958513"/>
                                  <a:pt x="2268" y="2942405"/>
                                  <a:pt x="1603" y="2926297"/>
                                </a:cubicBezTo>
                                <a:cubicBezTo>
                                  <a:pt x="1202" y="2910121"/>
                                  <a:pt x="802" y="2893944"/>
                                  <a:pt x="401" y="2877768"/>
                                </a:cubicBezTo>
                                <a:cubicBezTo>
                                  <a:pt x="267" y="2861525"/>
                                  <a:pt x="134" y="2845282"/>
                                  <a:pt x="0" y="2829039"/>
                                </a:cubicBezTo>
                                <a:cubicBezTo>
                                  <a:pt x="134" y="2812796"/>
                                  <a:pt x="267" y="2796553"/>
                                  <a:pt x="401" y="2780310"/>
                                </a:cubicBezTo>
                                <a:cubicBezTo>
                                  <a:pt x="802" y="2764134"/>
                                  <a:pt x="1202" y="2747957"/>
                                  <a:pt x="1603" y="2731781"/>
                                </a:cubicBezTo>
                                <a:cubicBezTo>
                                  <a:pt x="2268" y="2715673"/>
                                  <a:pt x="2932" y="2699565"/>
                                  <a:pt x="3597" y="2683457"/>
                                </a:cubicBezTo>
                                <a:lnTo>
                                  <a:pt x="6378" y="2635346"/>
                                </a:lnTo>
                                <a:lnTo>
                                  <a:pt x="9938" y="2587454"/>
                                </a:lnTo>
                                <a:lnTo>
                                  <a:pt x="14273" y="2539787"/>
                                </a:lnTo>
                                <a:lnTo>
                                  <a:pt x="19375" y="2492352"/>
                                </a:lnTo>
                                <a:lnTo>
                                  <a:pt x="25237" y="2445156"/>
                                </a:lnTo>
                                <a:lnTo>
                                  <a:pt x="31854" y="2398205"/>
                                </a:lnTo>
                                <a:lnTo>
                                  <a:pt x="39219" y="2351506"/>
                                </a:lnTo>
                                <a:lnTo>
                                  <a:pt x="47326" y="2305066"/>
                                </a:lnTo>
                                <a:lnTo>
                                  <a:pt x="56167" y="2258890"/>
                                </a:lnTo>
                                <a:lnTo>
                                  <a:pt x="65737" y="2212986"/>
                                </a:lnTo>
                                <a:lnTo>
                                  <a:pt x="76029" y="2167360"/>
                                </a:lnTo>
                                <a:lnTo>
                                  <a:pt x="87037" y="2122019"/>
                                </a:lnTo>
                                <a:lnTo>
                                  <a:pt x="98755" y="2076970"/>
                                </a:lnTo>
                                <a:lnTo>
                                  <a:pt x="111175" y="2032218"/>
                                </a:lnTo>
                                <a:lnTo>
                                  <a:pt x="124292" y="1987771"/>
                                </a:lnTo>
                                <a:lnTo>
                                  <a:pt x="138099" y="1943635"/>
                                </a:lnTo>
                                <a:lnTo>
                                  <a:pt x="152589" y="1899816"/>
                                </a:lnTo>
                                <a:lnTo>
                                  <a:pt x="167757" y="1856322"/>
                                </a:lnTo>
                                <a:lnTo>
                                  <a:pt x="183595" y="1813159"/>
                                </a:lnTo>
                                <a:lnTo>
                                  <a:pt x="200097" y="1770333"/>
                                </a:lnTo>
                                <a:lnTo>
                                  <a:pt x="217258" y="1727851"/>
                                </a:lnTo>
                                <a:lnTo>
                                  <a:pt x="235070" y="1685720"/>
                                </a:lnTo>
                                <a:lnTo>
                                  <a:pt x="253527" y="1643946"/>
                                </a:lnTo>
                                <a:lnTo>
                                  <a:pt x="272622" y="1602535"/>
                                </a:lnTo>
                                <a:lnTo>
                                  <a:pt x="292350" y="1561496"/>
                                </a:lnTo>
                                <a:lnTo>
                                  <a:pt x="312703" y="1520832"/>
                                </a:lnTo>
                                <a:lnTo>
                                  <a:pt x="333675" y="1480553"/>
                                </a:lnTo>
                                <a:lnTo>
                                  <a:pt x="355261" y="1440663"/>
                                </a:lnTo>
                                <a:lnTo>
                                  <a:pt x="377452" y="1401171"/>
                                </a:lnTo>
                                <a:lnTo>
                                  <a:pt x="400244" y="1362081"/>
                                </a:lnTo>
                                <a:lnTo>
                                  <a:pt x="423629" y="1323402"/>
                                </a:lnTo>
                                <a:lnTo>
                                  <a:pt x="447602" y="1285138"/>
                                </a:lnTo>
                                <a:lnTo>
                                  <a:pt x="472155" y="1247298"/>
                                </a:lnTo>
                                <a:lnTo>
                                  <a:pt x="497282" y="1209888"/>
                                </a:lnTo>
                                <a:lnTo>
                                  <a:pt x="522977" y="1172913"/>
                                </a:lnTo>
                                <a:lnTo>
                                  <a:pt x="549233" y="1136382"/>
                                </a:lnTo>
                                <a:lnTo>
                                  <a:pt x="576045" y="1100299"/>
                                </a:lnTo>
                                <a:lnTo>
                                  <a:pt x="603404" y="1064673"/>
                                </a:lnTo>
                                <a:lnTo>
                                  <a:pt x="631306" y="1029509"/>
                                </a:lnTo>
                                <a:lnTo>
                                  <a:pt x="659744" y="994814"/>
                                </a:lnTo>
                                <a:lnTo>
                                  <a:pt x="688710" y="960595"/>
                                </a:lnTo>
                                <a:lnTo>
                                  <a:pt x="718200" y="926859"/>
                                </a:lnTo>
                                <a:lnTo>
                                  <a:pt x="748206" y="893611"/>
                                </a:lnTo>
                                <a:lnTo>
                                  <a:pt x="778721" y="860858"/>
                                </a:lnTo>
                                <a:lnTo>
                                  <a:pt x="809740" y="828608"/>
                                </a:lnTo>
                                <a:lnTo>
                                  <a:pt x="841257" y="796866"/>
                                </a:lnTo>
                                <a:lnTo>
                                  <a:pt x="873263" y="765639"/>
                                </a:lnTo>
                                <a:lnTo>
                                  <a:pt x="905754" y="734934"/>
                                </a:lnTo>
                                <a:lnTo>
                                  <a:pt x="938723" y="704758"/>
                                </a:lnTo>
                                <a:lnTo>
                                  <a:pt x="972163" y="675116"/>
                                </a:lnTo>
                                <a:lnTo>
                                  <a:pt x="1006067" y="646016"/>
                                </a:lnTo>
                                <a:lnTo>
                                  <a:pt x="1040431" y="617464"/>
                                </a:lnTo>
                                <a:lnTo>
                                  <a:pt x="1075246" y="589467"/>
                                </a:lnTo>
                                <a:lnTo>
                                  <a:pt x="1110506" y="562031"/>
                                </a:lnTo>
                                <a:lnTo>
                                  <a:pt x="1146206" y="535163"/>
                                </a:lnTo>
                                <a:lnTo>
                                  <a:pt x="1182339" y="508869"/>
                                </a:lnTo>
                                <a:lnTo>
                                  <a:pt x="1218898" y="483156"/>
                                </a:lnTo>
                                <a:lnTo>
                                  <a:pt x="1255876" y="458031"/>
                                </a:lnTo>
                                <a:lnTo>
                                  <a:pt x="1293268" y="433500"/>
                                </a:lnTo>
                                <a:lnTo>
                                  <a:pt x="1331067" y="409570"/>
                                </a:lnTo>
                                <a:lnTo>
                                  <a:pt x="1369266" y="386247"/>
                                </a:lnTo>
                                <a:lnTo>
                                  <a:pt x="1407860" y="363539"/>
                                </a:lnTo>
                                <a:lnTo>
                                  <a:pt x="1446841" y="341450"/>
                                </a:lnTo>
                                <a:lnTo>
                                  <a:pt x="1486204" y="319989"/>
                                </a:lnTo>
                                <a:lnTo>
                                  <a:pt x="1525941" y="299162"/>
                                </a:lnTo>
                                <a:lnTo>
                                  <a:pt x="1566046" y="278974"/>
                                </a:lnTo>
                                <a:lnTo>
                                  <a:pt x="1606514" y="259434"/>
                                </a:lnTo>
                                <a:lnTo>
                                  <a:pt x="1647337" y="240547"/>
                                </a:lnTo>
                                <a:lnTo>
                                  <a:pt x="1688509" y="222320"/>
                                </a:lnTo>
                                <a:lnTo>
                                  <a:pt x="1730023" y="204760"/>
                                </a:lnTo>
                                <a:lnTo>
                                  <a:pt x="1771874" y="187873"/>
                                </a:lnTo>
                                <a:lnTo>
                                  <a:pt x="1814055" y="171665"/>
                                </a:lnTo>
                                <a:lnTo>
                                  <a:pt x="1856559" y="156144"/>
                                </a:lnTo>
                                <a:lnTo>
                                  <a:pt x="1899379" y="141316"/>
                                </a:lnTo>
                                <a:lnTo>
                                  <a:pt x="1942511" y="127188"/>
                                </a:lnTo>
                                <a:lnTo>
                                  <a:pt x="1985946" y="113766"/>
                                </a:lnTo>
                                <a:lnTo>
                                  <a:pt x="2029679" y="101056"/>
                                </a:lnTo>
                                <a:lnTo>
                                  <a:pt x="2073702" y="89065"/>
                                </a:lnTo>
                                <a:lnTo>
                                  <a:pt x="2118011" y="77801"/>
                                </a:lnTo>
                                <a:lnTo>
                                  <a:pt x="2162598" y="67269"/>
                                </a:lnTo>
                                <a:lnTo>
                                  <a:pt x="2207457" y="57476"/>
                                </a:lnTo>
                                <a:lnTo>
                                  <a:pt x="2252581" y="48428"/>
                                </a:lnTo>
                                <a:lnTo>
                                  <a:pt x="2297964" y="40133"/>
                                </a:lnTo>
                                <a:lnTo>
                                  <a:pt x="2343600" y="32597"/>
                                </a:lnTo>
                                <a:lnTo>
                                  <a:pt x="2389482" y="25825"/>
                                </a:lnTo>
                                <a:lnTo>
                                  <a:pt x="2435603" y="19826"/>
                                </a:lnTo>
                                <a:lnTo>
                                  <a:pt x="2481958" y="14606"/>
                                </a:lnTo>
                                <a:lnTo>
                                  <a:pt x="2528540" y="10170"/>
                                </a:lnTo>
                                <a:lnTo>
                                  <a:pt x="2575342" y="6526"/>
                                </a:lnTo>
                                <a:lnTo>
                                  <a:pt x="2622357" y="3681"/>
                                </a:lnTo>
                                <a:lnTo>
                                  <a:pt x="2669581" y="1640"/>
                                </a:lnTo>
                                <a:lnTo>
                                  <a:pt x="2717005" y="411"/>
                                </a:lnTo>
                                <a:lnTo>
                                  <a:pt x="2764624" y="0"/>
                                </a:lnTo>
                                <a:lnTo>
                                  <a:pt x="7228611" y="0"/>
                                </a:lnTo>
                              </a:path>
                            </a:pathLst>
                          </a:custGeom>
                          <a:ln w="50800">
                            <a:solidFill>
                              <a:srgbClr val="FFE42A"/>
                            </a:solidFill>
                            <a:prstDash val="solid"/>
                          </a:ln>
                        </wps:spPr>
                        <wps:bodyPr wrap="square" lIns="0" tIns="0" rIns="0" bIns="0" rtlCol="0">
                          <a:prstTxWarp prst="textNoShape">
                            <a:avLst/>
                          </a:prstTxWarp>
                          <a:noAutofit/>
                        </wps:bodyPr>
                      </wps:wsp>
                      <pic:pic xmlns:pic="http://schemas.openxmlformats.org/drawingml/2006/picture">
                        <pic:nvPicPr>
                          <pic:cNvPr id="22" name="Image 22"/>
                          <pic:cNvPicPr/>
                        </pic:nvPicPr>
                        <pic:blipFill>
                          <a:blip r:embed="rId13" cstate="print"/>
                          <a:stretch>
                            <a:fillRect/>
                          </a:stretch>
                        </pic:blipFill>
                        <pic:spPr>
                          <a:xfrm>
                            <a:off x="4005910" y="1078941"/>
                            <a:ext cx="1483855" cy="21971"/>
                          </a:xfrm>
                          <a:prstGeom prst="rect">
                            <a:avLst/>
                          </a:prstGeom>
                        </pic:spPr>
                      </pic:pic>
                      <wps:wsp>
                        <wps:cNvPr id="24" name="Graphic 24"/>
                        <wps:cNvSpPr/>
                        <wps:spPr>
                          <a:xfrm>
                            <a:off x="260350" y="2956906"/>
                            <a:ext cx="5457190" cy="5943600"/>
                          </a:xfrm>
                          <a:custGeom>
                            <a:avLst/>
                            <a:gdLst/>
                            <a:ahLst/>
                            <a:cxnLst/>
                            <a:rect l="l" t="t" r="r" b="b"/>
                            <a:pathLst>
                              <a:path w="5457190" h="5943600">
                                <a:moveTo>
                                  <a:pt x="0" y="0"/>
                                </a:moveTo>
                                <a:lnTo>
                                  <a:pt x="2691975" y="0"/>
                                </a:lnTo>
                                <a:lnTo>
                                  <a:pt x="2739595" y="411"/>
                                </a:lnTo>
                                <a:lnTo>
                                  <a:pt x="2787019" y="1640"/>
                                </a:lnTo>
                                <a:lnTo>
                                  <a:pt x="2834242" y="3681"/>
                                </a:lnTo>
                                <a:lnTo>
                                  <a:pt x="2881258" y="6526"/>
                                </a:lnTo>
                                <a:lnTo>
                                  <a:pt x="2928060" y="10170"/>
                                </a:lnTo>
                                <a:lnTo>
                                  <a:pt x="2974642" y="14605"/>
                                </a:lnTo>
                                <a:lnTo>
                                  <a:pt x="3020997" y="19826"/>
                                </a:lnTo>
                                <a:lnTo>
                                  <a:pt x="3067118" y="25825"/>
                                </a:lnTo>
                                <a:lnTo>
                                  <a:pt x="3113000" y="32596"/>
                                </a:lnTo>
                                <a:lnTo>
                                  <a:pt x="3158636" y="40133"/>
                                </a:lnTo>
                                <a:lnTo>
                                  <a:pt x="3204019" y="48428"/>
                                </a:lnTo>
                                <a:lnTo>
                                  <a:pt x="3249143" y="57475"/>
                                </a:lnTo>
                                <a:lnTo>
                                  <a:pt x="3294002" y="67268"/>
                                </a:lnTo>
                                <a:lnTo>
                                  <a:pt x="3338589" y="77800"/>
                                </a:lnTo>
                                <a:lnTo>
                                  <a:pt x="3382897" y="89065"/>
                                </a:lnTo>
                                <a:lnTo>
                                  <a:pt x="3426921" y="101055"/>
                                </a:lnTo>
                                <a:lnTo>
                                  <a:pt x="3470654" y="113765"/>
                                </a:lnTo>
                                <a:lnTo>
                                  <a:pt x="3514089" y="127187"/>
                                </a:lnTo>
                                <a:lnTo>
                                  <a:pt x="3557221" y="141315"/>
                                </a:lnTo>
                                <a:lnTo>
                                  <a:pt x="3600041" y="156143"/>
                                </a:lnTo>
                                <a:lnTo>
                                  <a:pt x="3642545" y="171664"/>
                                </a:lnTo>
                                <a:lnTo>
                                  <a:pt x="3684726" y="187871"/>
                                </a:lnTo>
                                <a:lnTo>
                                  <a:pt x="3726577" y="204758"/>
                                </a:lnTo>
                                <a:lnTo>
                                  <a:pt x="3768091" y="222318"/>
                                </a:lnTo>
                                <a:lnTo>
                                  <a:pt x="3809263" y="240545"/>
                                </a:lnTo>
                                <a:lnTo>
                                  <a:pt x="3850086" y="259432"/>
                                </a:lnTo>
                                <a:lnTo>
                                  <a:pt x="3890554" y="278972"/>
                                </a:lnTo>
                                <a:lnTo>
                                  <a:pt x="3930659" y="299159"/>
                                </a:lnTo>
                                <a:lnTo>
                                  <a:pt x="3970396" y="319987"/>
                                </a:lnTo>
                                <a:lnTo>
                                  <a:pt x="4009759" y="341448"/>
                                </a:lnTo>
                                <a:lnTo>
                                  <a:pt x="4048740" y="363536"/>
                                </a:lnTo>
                                <a:lnTo>
                                  <a:pt x="4087333" y="386245"/>
                                </a:lnTo>
                                <a:lnTo>
                                  <a:pt x="4125533" y="409567"/>
                                </a:lnTo>
                                <a:lnTo>
                                  <a:pt x="4163332" y="433497"/>
                                </a:lnTo>
                                <a:lnTo>
                                  <a:pt x="4200724" y="458028"/>
                                </a:lnTo>
                                <a:lnTo>
                                  <a:pt x="4237702" y="483153"/>
                                </a:lnTo>
                                <a:lnTo>
                                  <a:pt x="4274261" y="508866"/>
                                </a:lnTo>
                                <a:lnTo>
                                  <a:pt x="4310394" y="535159"/>
                                </a:lnTo>
                                <a:lnTo>
                                  <a:pt x="4346094" y="562027"/>
                                </a:lnTo>
                                <a:lnTo>
                                  <a:pt x="4381354" y="589463"/>
                                </a:lnTo>
                                <a:lnTo>
                                  <a:pt x="4416169" y="617460"/>
                                </a:lnTo>
                                <a:lnTo>
                                  <a:pt x="4450533" y="646012"/>
                                </a:lnTo>
                                <a:lnTo>
                                  <a:pt x="4484437" y="675112"/>
                                </a:lnTo>
                                <a:lnTo>
                                  <a:pt x="4517877" y="704754"/>
                                </a:lnTo>
                                <a:lnTo>
                                  <a:pt x="4550846" y="734930"/>
                                </a:lnTo>
                                <a:lnTo>
                                  <a:pt x="4583337" y="765635"/>
                                </a:lnTo>
                                <a:lnTo>
                                  <a:pt x="4615343" y="796861"/>
                                </a:lnTo>
                                <a:lnTo>
                                  <a:pt x="4646860" y="828603"/>
                                </a:lnTo>
                                <a:lnTo>
                                  <a:pt x="4677879" y="860853"/>
                                </a:lnTo>
                                <a:lnTo>
                                  <a:pt x="4708394" y="893606"/>
                                </a:lnTo>
                                <a:lnTo>
                                  <a:pt x="4738400" y="926854"/>
                                </a:lnTo>
                                <a:lnTo>
                                  <a:pt x="4767889" y="960590"/>
                                </a:lnTo>
                                <a:lnTo>
                                  <a:pt x="4796856" y="994809"/>
                                </a:lnTo>
                                <a:lnTo>
                                  <a:pt x="4825294" y="1029504"/>
                                </a:lnTo>
                                <a:lnTo>
                                  <a:pt x="4853195" y="1064668"/>
                                </a:lnTo>
                                <a:lnTo>
                                  <a:pt x="4880555" y="1100294"/>
                                </a:lnTo>
                                <a:lnTo>
                                  <a:pt x="4907367" y="1136376"/>
                                </a:lnTo>
                                <a:lnTo>
                                  <a:pt x="4933623" y="1172908"/>
                                </a:lnTo>
                                <a:lnTo>
                                  <a:pt x="4959318" y="1209882"/>
                                </a:lnTo>
                                <a:lnTo>
                                  <a:pt x="4984445" y="1247293"/>
                                </a:lnTo>
                                <a:lnTo>
                                  <a:pt x="5008998" y="1285133"/>
                                </a:lnTo>
                                <a:lnTo>
                                  <a:pt x="5032971" y="1323396"/>
                                </a:lnTo>
                                <a:lnTo>
                                  <a:pt x="5056356" y="1362076"/>
                                </a:lnTo>
                                <a:lnTo>
                                  <a:pt x="5079147" y="1401165"/>
                                </a:lnTo>
                                <a:lnTo>
                                  <a:pt x="5101339" y="1440658"/>
                                </a:lnTo>
                                <a:lnTo>
                                  <a:pt x="5122925" y="1480547"/>
                                </a:lnTo>
                                <a:lnTo>
                                  <a:pt x="5143897" y="1520827"/>
                                </a:lnTo>
                                <a:lnTo>
                                  <a:pt x="5164250" y="1561490"/>
                                </a:lnTo>
                                <a:lnTo>
                                  <a:pt x="5183978" y="1602530"/>
                                </a:lnTo>
                                <a:lnTo>
                                  <a:pt x="5203073" y="1643940"/>
                                </a:lnTo>
                                <a:lnTo>
                                  <a:pt x="5221530" y="1685714"/>
                                </a:lnTo>
                                <a:lnTo>
                                  <a:pt x="5239342" y="1727846"/>
                                </a:lnTo>
                                <a:lnTo>
                                  <a:pt x="5256503" y="1770328"/>
                                </a:lnTo>
                                <a:lnTo>
                                  <a:pt x="5273005" y="1813154"/>
                                </a:lnTo>
                                <a:lnTo>
                                  <a:pt x="5288843" y="1856317"/>
                                </a:lnTo>
                                <a:lnTo>
                                  <a:pt x="5304011" y="1899811"/>
                                </a:lnTo>
                                <a:lnTo>
                                  <a:pt x="5318501" y="1943630"/>
                                </a:lnTo>
                                <a:lnTo>
                                  <a:pt x="5332308" y="1987766"/>
                                </a:lnTo>
                                <a:lnTo>
                                  <a:pt x="5345425" y="2032214"/>
                                </a:lnTo>
                                <a:lnTo>
                                  <a:pt x="5357845" y="2076965"/>
                                </a:lnTo>
                                <a:lnTo>
                                  <a:pt x="5369563" y="2122015"/>
                                </a:lnTo>
                                <a:lnTo>
                                  <a:pt x="5380571" y="2167356"/>
                                </a:lnTo>
                                <a:lnTo>
                                  <a:pt x="5390863" y="2212982"/>
                                </a:lnTo>
                                <a:lnTo>
                                  <a:pt x="5400433" y="2258887"/>
                                </a:lnTo>
                                <a:lnTo>
                                  <a:pt x="5409274" y="2305062"/>
                                </a:lnTo>
                                <a:lnTo>
                                  <a:pt x="5417381" y="2351503"/>
                                </a:lnTo>
                                <a:lnTo>
                                  <a:pt x="5424746" y="2398202"/>
                                </a:lnTo>
                                <a:lnTo>
                                  <a:pt x="5431363" y="2445153"/>
                                </a:lnTo>
                                <a:lnTo>
                                  <a:pt x="5437225" y="2492350"/>
                                </a:lnTo>
                                <a:lnTo>
                                  <a:pt x="5442327" y="2539785"/>
                                </a:lnTo>
                                <a:lnTo>
                                  <a:pt x="5446661" y="2587452"/>
                                </a:lnTo>
                                <a:lnTo>
                                  <a:pt x="5450222" y="2635345"/>
                                </a:lnTo>
                                <a:lnTo>
                                  <a:pt x="5453003" y="2683456"/>
                                </a:lnTo>
                                <a:lnTo>
                                  <a:pt x="5454997" y="2731780"/>
                                </a:lnTo>
                                <a:lnTo>
                                  <a:pt x="5456199" y="2780310"/>
                                </a:lnTo>
                                <a:lnTo>
                                  <a:pt x="5456600" y="2829039"/>
                                </a:lnTo>
                                <a:lnTo>
                                  <a:pt x="5456600" y="5943511"/>
                                </a:lnTo>
                              </a:path>
                            </a:pathLst>
                          </a:custGeom>
                          <a:ln w="520700">
                            <a:solidFill>
                              <a:srgbClr val="812082"/>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50C170" id="Groupe 1" o:spid="_x0000_s1026" style="position:absolute;margin-left:0;margin-top:135.95pt;width:595.2pt;height:620.5pt;z-index:-251658240;mso-wrap-distance-left:0;mso-wrap-distance-right:0;mso-position-horizontal-relative:page;mso-position-vertical-relative:page;mso-width-relative:margin;mso-height-relative:margin" coordorigin="2603,10196" coordsize="75600,788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">
                <v:shape id="Graphic 3" o:spid="_x0000_s1027" style="position:absolute;left:5917;top:10196;width:72286;height:56585;visibility:visible;mso-wrap-style:square;v-text-anchor:top" coordsize="7228611,5658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" path="m6150908,5658485r-3386284,-407l2717005,5657667r-47424,-1229l2622357,5654397r-47015,-2846l2528540,5647908r-46582,-4436l2435603,5638252r-46121,-6000l2343600,5625481r-45636,-7536l2252581,5609650r-45124,-9048l2162598,5590809r-44587,-10532l2073702,5569013r-44023,-11990l1985946,5544313r-43435,-13422l1899379,5516762r-42820,-14828l1814055,5486414r-42181,-16208l1730023,5453319r-41514,-17560l1647337,5417532r-40823,-18886l1566046,5379105r-40105,-20187l1486204,5338091r-39363,-21461l1407860,5294542r-38594,-22709l1331067,5248510r-37799,-23930l1255876,5200050r-36978,-25125l1182339,5149212r-36133,-26294l1110506,5096050r-35260,-27435l1040431,5040617r-34364,-28551l972163,4982966r-33440,-29642l905754,4923148r-32491,-30705l841257,4861216r-31517,-31741l778721,4797224r-30515,-32752l718200,4731224r-29490,-33737l659744,4663268r-28438,-34694l603404,4593410r-27359,-35626l549233,4521701r-26256,-36531l497282,4448195r-25127,-37410l447602,4372945r-23973,-38263l400244,4296002r-22792,-39089l355261,4217420r-21586,-39890l312703,4137251r-20353,-40663l272622,4055548r-19095,-41411l235070,3972363r-17812,-42131l200097,3887750r-16502,-42826l167757,3801760r-15168,-43494l138099,3714448r-13807,-44137l111175,3625864,98755,3581112,87037,3536062,76029,3490721,65737,3445095r-9570,-45904l47326,3353015r-8107,-46440l31854,3259875r-6617,-46951l19375,3165728r-5102,-47435l9938,3070626,6378,3022733,3597,2974621v-665,-16108,-1329,-32216,-1994,-48324c1202,2910121,802,2893944,401,2877768,267,2861525,134,2845282,,2829039v134,-16243,267,-32486,401,-48729c802,2764134,1202,2747957,1603,2731781v665,-16108,1329,-32216,1994,-48324l6378,2635346r3560,-47892l14273,2539787r5102,-47435l25237,2445156r6617,-46951l39219,2351506r8107,-46440l56167,2258890r9570,-45904l76029,2167360r11008,-45341l98755,2076970r12420,-44752l124292,1987771r13807,-44136l152589,1899816r15168,-43494l183595,1813159r16502,-42826l217258,1727851r17812,-42131l253527,1643946r19095,-41411l292350,1561496r20353,-40664l333675,1480553r21586,-39890l377452,1401171r22792,-39090l423629,1323402r23973,-38264l472155,1247298r25127,-37410l522977,1172913r26256,-36531l576045,1100299r27359,-35626l631306,1029509r28438,-34695l688710,960595r29490,-33736l748206,893611r30515,-32753l809740,828608r31517,-31742l873263,765639r32491,-30705l938723,704758r33440,-29642l1006067,646016r34364,-28552l1075246,589467r35260,-27436l1146206,535163r36133,-26294l1218898,483156r36978,-25125l1293268,433500r37799,-23930l1369266,386247r38594,-22708l1446841,341450r39363,-21461l1525941,299162r40105,-20188l1606514,259434r40823,-18887l1688509,222320r41514,-17560l1771874,187873r42181,-16208l1856559,156144r42820,-14828l1942511,127188r43435,-13422l2029679,101056r44023,-11991l2118011,77801r44587,-10532l2207457,57476r45124,-9048l2297964,40133r45636,-7536l2389482,25825r46121,-5999l2481958,14606r46582,-4436l2575342,6526r47015,-2845l2669581,1640,2717005,411,2764624,,7228611,e" filled="f" strokecolor="#ffe42a" strokeweight="4pt">
                  <v:path arrowok="t" o:connecttype="custom" o:connectlocs="6150907,5658485;2764624,5658078;2717005,5657667;2669581,5656438;2622357,5654397;2575342,5651551;2528540,5647908;2481958,5643472;2435603,5638252;2389482,5632252;2343600,5625481;2297964,5617945;2252581,5609650;2207457,5600602;2162598,5590809;2118011,5580277;2073702,5569013;2029679,5557023;1985946,5544313;1942511,5530891;1899379,5516762;1856559,5501934;1814055,5486414;1771874,5470206;1730023,5453319;1688509,5435759;1647337,5417532;1606514,5398646;1566046,5379105;1525941,5358918;1486204,5338091;1446841,5316630;1407860,5294542;1369266,5271833;1331067,5248510;1293268,5224580;1255876,5200050;1218898,5174925;1182339,5149212;1146206,5122918;1110506,5096050;1075246,5068615;1040431,5040617;1006067,5012066;972163,4982966;938723,4953324;905754,4923148;873263,4892443;841257,4861216;809740,4829475;778721,4797224;748206,4764472;718200,4731224;688710,4697487;659744,4663268;631306,4628574;603404,4593410;576045,4557784;549233,4521701;522977,4485170;497282,4448195;472155,4410785;447602,4372945;423629,4334682;400244,4296002;377452,4256913;355261,4217420;333675,4177530;312703,4137251;292350,4096588;272622,4055548;253527,4014137;235070,3972363;217258,3930232;200097,3887750;183595,3844924;167757,3801760;152589,3758266;138099,3714448;124292,3670311;111175,3625864;98755,3581112;87037,3536062;76029,3490721;65737,3445095;56167,3399191;47326,3353015;39219,3306575;31854,3259875;25237,3212924;19375,3165728;14273,3118293;9938,3070626;6378,3022733;3597,2974621;1603,2926297;401,2877768;0,2829039;401,2780310;1603,2731781;3597,2683457;6378,2635346;9938,2587454;14273,2539787;19375,2492352;25237,2445156;31854,2398205;39219,2351506;47326,2305066;56167,2258890;65737,2212986;76029,2167360;87037,2122019;98755,2076970;111175,2032218;124292,1987771;138099,1943635;152589,1899816;167757,1856322;183595,1813159;200097,1770333;217258,1727851;235070,1685720;253527,1643946;272622,1602535;292350,1561496;312703,1520832;333675,1480553;355261,1440663;377452,1401171;400244,1362081;423629,1323402;447602,1285138;472155,1247298;497282,1209888;522977,1172913;549233,1136382;576045,1100299;603404,1064673;631306,1029509;659744,994814;688710,960595;718200,926859;748206,893611;778721,860858;809740,828608;841257,796866;873263,765639;905754,734934;938723,704758;972163,675116;1006067,646016;1040431,617464;1075246,589467;1110506,562031;1146206,535163;1182339,508869;1218898,483156;1255876,458031;1293268,433500;1331067,409570;1369266,386247;1407860,363539;1446841,341450;1486204,319989;1525941,299162;1566046,278974;1606514,259434;1647337,240547;1688509,222320;1730023,204760;1771874,187873;1814055,171665;1856559,156144;1899379,141316;1942511,127188;1985946,113766;2029679,101056;2073702,89065;2118011,77801;2162598,67269;2207457,57476;2252581,48428;2297964,40133;2343600,32597;2389482,25825;2435603,19826;2481958,14606;2528540,10170;2575342,6526;2622357,3681;2669581,1640;2717005,411;2764624,0;7228610,0" o:connectangles="0,0,0,0,0,0,0,0,0,0,0,0,0,0,0,0,0,0,0,0,0,0,0,0,0,0,0,0,0,0,0,0,0,0,0,0,0,0,0,0,0,0,0,0,0,0,0,0,0,0,0,0,0,0,0,0,0,0,0,0,0,0,0,0,0,0,0,0,0,0,0,0,0,0,0,0,0,0,0,0,0,0,0,0,0,0,0,0,0,0,0,0,0,0,0,0,0,0,0,0,0,0,0,0,0,0,0,0,0,0,0,0,0,0,0,0,0,0,0,0,0,0,0,0,0,0,0,0,0,0,0,0,0,0,0,0,0,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2" o:spid="_x0000_s1028" type="#_x0000_t75" style="position:absolute;left:40059;top:10789;width:14838;height: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">
                  <v:imagedata r:id="rId14" o:title=""/>
                </v:shape>
                <v:shape id="Graphic 24" o:spid="_x0000_s1029" style="position:absolute;left:2603;top:29569;width:54572;height:59436;visibility:visible;mso-wrap-style:square;v-text-anchor:top" coordsize="5457190,594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" path="m,l2691975,r47620,411l2787019,1640r47223,2041l2881258,6526r46802,3644l2974642,14605r46355,5221l3067118,25825r45882,6771l3158636,40133r45383,8295l3249143,57475r44859,9793l3338589,77800r44308,11265l3426921,101055r43733,12710l3514089,127187r43132,14128l3600041,156143r42504,15521l3684726,187871r41851,16887l3768091,222318r41172,18227l3850086,259432r40468,19540l3930659,299159r39737,20828l4009759,341448r38981,22088l4087333,386245r38200,23322l4163332,433497r37392,24531l4237702,483153r36559,25713l4310394,535159r35700,26868l4381354,589463r34815,27997l4450533,646012r33904,29100l4517877,704754r32969,30176l4583337,765635r32006,31226l4646860,828603r31019,32250l4708394,893606r30006,33248l4767889,960590r28967,34219l4825294,1029504r27901,35164l4880555,1100294r26812,36082l4933623,1172908r25695,36974l4984445,1247293r24553,37840l5032971,1323396r23385,38680l5079147,1401165r22192,39493l5122925,1480547r20972,40280l5164250,1561490r19728,41040l5203073,1643940r18457,41774l5239342,1727846r17161,42482l5273005,1813154r15838,43163l5304011,1899811r14490,43819l5332308,1987766r13117,44448l5357845,2076965r11718,45050l5380571,2167356r10292,45626l5400433,2258887r8841,46175l5417381,2351503r7365,46699l5431363,2445153r5862,47197l5442327,2539785r4334,47667l5450222,2635345r2781,48111l5454997,2731780r1202,48530l5456600,2829039r,3114472e" filled="f" strokecolor="#812082" strokeweight="41pt">
                  <v:path arrowok="t"/>
                </v:shape>
                <w10:wrap anchorx="page" anchory="page"/>
              </v:group>
            </w:pict>
          </mc:Fallback>
        </mc:AlternateContent>
      </w:r>
      <w:r w:rsidR="005B60BB" w:rsidRPr="00EE0D9E">
        <w:rPr>
          <w:noProof/>
          <w:vertAlign w:val="subscript"/>
        </w:rPr>
        <mc:AlternateContent>
          <mc:Choice Requires="wps">
            <w:drawing>
              <wp:anchor distT="0" distB="0" distL="114300" distR="114300" simplePos="0" relativeHeight="251658257" behindDoc="0" locked="0" layoutInCell="1" allowOverlap="1" wp14:anchorId="76BF153A" wp14:editId="270C281C">
                <wp:simplePos x="0" y="0"/>
                <wp:positionH relativeFrom="column">
                  <wp:posOffset>972185</wp:posOffset>
                </wp:positionH>
                <wp:positionV relativeFrom="paragraph">
                  <wp:posOffset>5190345</wp:posOffset>
                </wp:positionV>
                <wp:extent cx="2132965" cy="278130"/>
                <wp:effectExtent l="0" t="0" r="635" b="0"/>
                <wp:wrapNone/>
                <wp:docPr id="1457443730" name="Zone de texte 1"/>
                <wp:cNvGraphicFramePr/>
                <a:graphic xmlns:a="http://schemas.openxmlformats.org/drawingml/2006/main">
                  <a:graphicData uri="http://schemas.microsoft.com/office/word/2010/wordprocessingShape">
                    <wps:wsp>
                      <wps:cNvSpPr txBox="1"/>
                      <wps:spPr>
                        <a:xfrm>
                          <a:off x="0" y="0"/>
                          <a:ext cx="2132965" cy="278130"/>
                        </a:xfrm>
                        <a:prstGeom prst="roundRect">
                          <a:avLst/>
                        </a:prstGeom>
                        <a:noFill/>
                        <a:ln w="6350">
                          <a:noFill/>
                        </a:ln>
                      </wps:spPr>
                      <wps:txbx>
                        <w:txbxContent>
                          <w:p w14:paraId="639AB3C2" w14:textId="0CFB212C" w:rsidR="00EE0D9E" w:rsidRPr="00136CF5" w:rsidRDefault="00EE0D9E" w:rsidP="00136CF5">
                            <w:pPr>
                              <w:pStyle w:val="typededocument"/>
                              <w:rPr>
                                <w:sz w:val="32"/>
                                <w:szCs w:val="32"/>
                              </w:rPr>
                            </w:pPr>
                            <w:r w:rsidRPr="00136CF5">
                              <w:rPr>
                                <w:sz w:val="32"/>
                                <w:szCs w:val="32"/>
                              </w:rPr>
                              <w:t>Cahier des charges</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6BF153A" id="Zone de texte 1" o:spid="_x0000_s1034" style="position:absolute;margin-left:76.55pt;margin-top:408.7pt;width:167.95pt;height:21.9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" filled="f" stroked="f" strokeweight=".5pt">
                <v:textbox style="mso-fit-shape-to-text:t" inset="0,0,0,0">
                  <w:txbxContent>
                    <w:p w14:paraId="639AB3C2" w14:textId="0CFB212C" w:rsidR="00EE0D9E" w:rsidRPr="00136CF5" w:rsidRDefault="00EE0D9E" w:rsidP="00136CF5">
                      <w:pPr>
                        <w:pStyle w:val="typededocument"/>
                        <w:rPr>
                          <w:sz w:val="32"/>
                          <w:szCs w:val="32"/>
                        </w:rPr>
                      </w:pPr>
                      <w:r w:rsidRPr="00136CF5">
                        <w:rPr>
                          <w:sz w:val="32"/>
                          <w:szCs w:val="32"/>
                        </w:rPr>
                        <w:t>Cahier des charges</w:t>
                      </w:r>
                    </w:p>
                  </w:txbxContent>
                </v:textbox>
              </v:roundrect>
            </w:pict>
          </mc:Fallback>
        </mc:AlternateContent>
      </w:r>
      <w:r w:rsidR="00A852FB" w:rsidRPr="00EE0D9E">
        <w:rPr>
          <w:noProof/>
          <w:vertAlign w:val="subscript"/>
        </w:rPr>
        <w:drawing>
          <wp:anchor distT="0" distB="0" distL="0" distR="0" simplePos="0" relativeHeight="251658248" behindDoc="1" locked="0" layoutInCell="1" allowOverlap="1" wp14:anchorId="1896081B" wp14:editId="093CA2AE">
            <wp:simplePos x="0" y="0"/>
            <wp:positionH relativeFrom="page">
              <wp:posOffset>330429</wp:posOffset>
            </wp:positionH>
            <wp:positionV relativeFrom="page">
              <wp:posOffset>9855835</wp:posOffset>
            </wp:positionV>
            <wp:extent cx="1102601" cy="487880"/>
            <wp:effectExtent l="0" t="0" r="0" b="0"/>
            <wp:wrapNone/>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5" cstate="print"/>
                    <a:stretch>
                      <a:fillRect/>
                    </a:stretch>
                  </pic:blipFill>
                  <pic:spPr>
                    <a:xfrm>
                      <a:off x="0" y="0"/>
                      <a:ext cx="1102601" cy="487880"/>
                    </a:xfrm>
                    <a:prstGeom prst="rect">
                      <a:avLst/>
                    </a:prstGeom>
                  </pic:spPr>
                </pic:pic>
              </a:graphicData>
            </a:graphic>
          </wp:anchor>
        </w:drawing>
      </w:r>
      <w:r w:rsidR="00A852FB">
        <w:rPr>
          <w:noProof/>
        </w:rPr>
        <w:drawing>
          <wp:anchor distT="0" distB="0" distL="114300" distR="114300" simplePos="0" relativeHeight="251658259" behindDoc="0" locked="0" layoutInCell="1" allowOverlap="1" wp14:anchorId="62FAF05E" wp14:editId="1D187806">
            <wp:simplePos x="0" y="0"/>
            <wp:positionH relativeFrom="column">
              <wp:posOffset>3495290</wp:posOffset>
            </wp:positionH>
            <wp:positionV relativeFrom="paragraph">
              <wp:posOffset>1038177</wp:posOffset>
            </wp:positionV>
            <wp:extent cx="2892975" cy="1410456"/>
            <wp:effectExtent l="0" t="0" r="3175" b="0"/>
            <wp:wrapNone/>
            <wp:docPr id="335718276" name="Image 1" descr="Une image contenant text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335718276" name="Image 1" descr="Une image contenant texte, Police, capture d’écran, logo&#10;&#10;Description générée automatiquement"/>
                    <pic:cNvPicPr/>
                  </pic:nvPicPr>
                  <pic:blipFill>
                    <a:blip r:embed="rId16" cstate="print"/>
                    <a:stretch>
                      <a:fillRect/>
                    </a:stretch>
                  </pic:blipFill>
                  <pic:spPr>
                    <a:xfrm>
                      <a:off x="0" y="0"/>
                      <a:ext cx="2892975" cy="1410456"/>
                    </a:xfrm>
                    <a:prstGeom prst="rect">
                      <a:avLst/>
                    </a:prstGeom>
                  </pic:spPr>
                </pic:pic>
              </a:graphicData>
            </a:graphic>
            <wp14:sizeRelH relativeFrom="margin">
              <wp14:pctWidth>0</wp14:pctWidth>
            </wp14:sizeRelH>
            <wp14:sizeRelV relativeFrom="margin">
              <wp14:pctHeight>0</wp14:pctHeight>
            </wp14:sizeRelV>
          </wp:anchor>
        </w:drawing>
      </w:r>
      <w:r w:rsidR="00A852FB">
        <w:rPr>
          <w:noProof/>
        </w:rPr>
        <mc:AlternateContent>
          <mc:Choice Requires="wps">
            <w:drawing>
              <wp:anchor distT="0" distB="0" distL="114300" distR="114300" simplePos="0" relativeHeight="251658258" behindDoc="0" locked="0" layoutInCell="1" allowOverlap="1" wp14:anchorId="11987A9C" wp14:editId="1B4E3965">
                <wp:simplePos x="0" y="0"/>
                <wp:positionH relativeFrom="column">
                  <wp:posOffset>3100705</wp:posOffset>
                </wp:positionH>
                <wp:positionV relativeFrom="paragraph">
                  <wp:posOffset>734968</wp:posOffset>
                </wp:positionV>
                <wp:extent cx="4459276" cy="2032556"/>
                <wp:effectExtent l="0" t="0" r="0" b="0"/>
                <wp:wrapNone/>
                <wp:docPr id="1075045003" name="Graphic 4"/>
                <wp:cNvGraphicFramePr/>
                <a:graphic xmlns:a="http://schemas.openxmlformats.org/drawingml/2006/main">
                  <a:graphicData uri="http://schemas.microsoft.com/office/word/2010/wordprocessingShape">
                    <wps:wsp>
                      <wps:cNvSpPr/>
                      <wps:spPr>
                        <a:xfrm>
                          <a:off x="0" y="0"/>
                          <a:ext cx="4459276" cy="2032556"/>
                        </a:xfrm>
                        <a:custGeom>
                          <a:avLst/>
                          <a:gdLst/>
                          <a:ahLst/>
                          <a:cxnLst/>
                          <a:rect l="l" t="t" r="r" b="b"/>
                          <a:pathLst>
                            <a:path w="4459605" h="2032635">
                              <a:moveTo>
                                <a:pt x="4459579" y="0"/>
                              </a:moveTo>
                              <a:lnTo>
                                <a:pt x="1016114" y="0"/>
                              </a:lnTo>
                              <a:lnTo>
                                <a:pt x="968280" y="1105"/>
                              </a:lnTo>
                              <a:lnTo>
                                <a:pt x="921016" y="4391"/>
                              </a:lnTo>
                              <a:lnTo>
                                <a:pt x="874370" y="9807"/>
                              </a:lnTo>
                              <a:lnTo>
                                <a:pt x="828391" y="17305"/>
                              </a:lnTo>
                              <a:lnTo>
                                <a:pt x="783127" y="26836"/>
                              </a:lnTo>
                              <a:lnTo>
                                <a:pt x="738628" y="38351"/>
                              </a:lnTo>
                              <a:lnTo>
                                <a:pt x="694942" y="51801"/>
                              </a:lnTo>
                              <a:lnTo>
                                <a:pt x="652118" y="67139"/>
                              </a:lnTo>
                              <a:lnTo>
                                <a:pt x="610205" y="84314"/>
                              </a:lnTo>
                              <a:lnTo>
                                <a:pt x="569251" y="103278"/>
                              </a:lnTo>
                              <a:lnTo>
                                <a:pt x="529306" y="123982"/>
                              </a:lnTo>
                              <a:lnTo>
                                <a:pt x="490418" y="146378"/>
                              </a:lnTo>
                              <a:lnTo>
                                <a:pt x="452636" y="170417"/>
                              </a:lnTo>
                              <a:lnTo>
                                <a:pt x="416009" y="196050"/>
                              </a:lnTo>
                              <a:lnTo>
                                <a:pt x="380585" y="223227"/>
                              </a:lnTo>
                              <a:lnTo>
                                <a:pt x="346413" y="251901"/>
                              </a:lnTo>
                              <a:lnTo>
                                <a:pt x="313543" y="282023"/>
                              </a:lnTo>
                              <a:lnTo>
                                <a:pt x="282023" y="313543"/>
                              </a:lnTo>
                              <a:lnTo>
                                <a:pt x="251901" y="346413"/>
                              </a:lnTo>
                              <a:lnTo>
                                <a:pt x="223227" y="380585"/>
                              </a:lnTo>
                              <a:lnTo>
                                <a:pt x="196050" y="416009"/>
                              </a:lnTo>
                              <a:lnTo>
                                <a:pt x="170417" y="452636"/>
                              </a:lnTo>
                              <a:lnTo>
                                <a:pt x="146378" y="490418"/>
                              </a:lnTo>
                              <a:lnTo>
                                <a:pt x="123982" y="529306"/>
                              </a:lnTo>
                              <a:lnTo>
                                <a:pt x="103278" y="569251"/>
                              </a:lnTo>
                              <a:lnTo>
                                <a:pt x="84314" y="610205"/>
                              </a:lnTo>
                              <a:lnTo>
                                <a:pt x="67139" y="652118"/>
                              </a:lnTo>
                              <a:lnTo>
                                <a:pt x="51801" y="694942"/>
                              </a:lnTo>
                              <a:lnTo>
                                <a:pt x="38351" y="738628"/>
                              </a:lnTo>
                              <a:lnTo>
                                <a:pt x="26836" y="783127"/>
                              </a:lnTo>
                              <a:lnTo>
                                <a:pt x="17305" y="828391"/>
                              </a:lnTo>
                              <a:lnTo>
                                <a:pt x="9807" y="874370"/>
                              </a:lnTo>
                              <a:lnTo>
                                <a:pt x="4391" y="921016"/>
                              </a:lnTo>
                              <a:lnTo>
                                <a:pt x="1105" y="968280"/>
                              </a:lnTo>
                              <a:lnTo>
                                <a:pt x="0" y="1016114"/>
                              </a:lnTo>
                              <a:lnTo>
                                <a:pt x="1105" y="1063947"/>
                              </a:lnTo>
                              <a:lnTo>
                                <a:pt x="4391" y="1111211"/>
                              </a:lnTo>
                              <a:lnTo>
                                <a:pt x="9807" y="1157858"/>
                              </a:lnTo>
                              <a:lnTo>
                                <a:pt x="17305" y="1203837"/>
                              </a:lnTo>
                              <a:lnTo>
                                <a:pt x="26836" y="1249100"/>
                              </a:lnTo>
                              <a:lnTo>
                                <a:pt x="38351" y="1293600"/>
                              </a:lnTo>
                              <a:lnTo>
                                <a:pt x="51801" y="1337286"/>
                              </a:lnTo>
                              <a:lnTo>
                                <a:pt x="67139" y="1380110"/>
                              </a:lnTo>
                              <a:lnTo>
                                <a:pt x="84314" y="1422023"/>
                              </a:lnTo>
                              <a:lnTo>
                                <a:pt x="103278" y="1462977"/>
                              </a:lnTo>
                              <a:lnTo>
                                <a:pt x="123982" y="1502922"/>
                              </a:lnTo>
                              <a:lnTo>
                                <a:pt x="146378" y="1541810"/>
                              </a:lnTo>
                              <a:lnTo>
                                <a:pt x="170417" y="1579592"/>
                              </a:lnTo>
                              <a:lnTo>
                                <a:pt x="196050" y="1616219"/>
                              </a:lnTo>
                              <a:lnTo>
                                <a:pt x="223227" y="1651643"/>
                              </a:lnTo>
                              <a:lnTo>
                                <a:pt x="251901" y="1685814"/>
                              </a:lnTo>
                              <a:lnTo>
                                <a:pt x="282023" y="1718684"/>
                              </a:lnTo>
                              <a:lnTo>
                                <a:pt x="313543" y="1750205"/>
                              </a:lnTo>
                              <a:lnTo>
                                <a:pt x="346413" y="1780326"/>
                              </a:lnTo>
                              <a:lnTo>
                                <a:pt x="380585" y="1809000"/>
                              </a:lnTo>
                              <a:lnTo>
                                <a:pt x="416009" y="1836178"/>
                              </a:lnTo>
                              <a:lnTo>
                                <a:pt x="452636" y="1861810"/>
                              </a:lnTo>
                              <a:lnTo>
                                <a:pt x="490418" y="1885849"/>
                              </a:lnTo>
                              <a:lnTo>
                                <a:pt x="529306" y="1908245"/>
                              </a:lnTo>
                              <a:lnTo>
                                <a:pt x="569251" y="1928950"/>
                              </a:lnTo>
                              <a:lnTo>
                                <a:pt x="610205" y="1947914"/>
                              </a:lnTo>
                              <a:lnTo>
                                <a:pt x="652118" y="1965089"/>
                              </a:lnTo>
                              <a:lnTo>
                                <a:pt x="694942" y="1980426"/>
                              </a:lnTo>
                              <a:lnTo>
                                <a:pt x="738628" y="1993877"/>
                              </a:lnTo>
                              <a:lnTo>
                                <a:pt x="783127" y="2005392"/>
                              </a:lnTo>
                              <a:lnTo>
                                <a:pt x="828391" y="2014923"/>
                              </a:lnTo>
                              <a:lnTo>
                                <a:pt x="874370" y="2022421"/>
                              </a:lnTo>
                              <a:lnTo>
                                <a:pt x="921016" y="2027837"/>
                              </a:lnTo>
                              <a:lnTo>
                                <a:pt x="968280" y="2031122"/>
                              </a:lnTo>
                              <a:lnTo>
                                <a:pt x="1016114" y="2032228"/>
                              </a:lnTo>
                              <a:lnTo>
                                <a:pt x="4459579" y="2032228"/>
                              </a:lnTo>
                              <a:lnTo>
                                <a:pt x="4459579"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6554E595" id="Forme libre : forme 1" o:spid="_x0000_s1026" style="position:absolute;margin-left:244.15pt;margin-top:57.85pt;width:351.1pt;height:160.05pt;z-index:251658258;visibility:visible;mso-wrap-style:square;mso-wrap-distance-left:9pt;mso-wrap-distance-top:0;mso-wrap-distance-right:9pt;mso-wrap-distance-bottom:0;mso-position-horizontal:absolute;mso-position-horizontal-relative:text;mso-position-vertical:absolute;mso-position-vertical-relative:text;v-text-anchor:top" coordsize="4459605,203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" path="m4459579,l1016114,,968280,1105,921016,4391,874370,9807r-45979,7498l783127,26836,738628,38351,694942,51801,652118,67139,610205,84314r-40954,18964l529306,123982r-38888,22396l452636,170417r-36627,25633l380585,223227r-34172,28674l313543,282023r-31520,31520l251901,346413r-28674,34172l196050,416009r-25633,36627l146378,490418r-22396,38888l103278,569251,84314,610205,67139,652118,51801,694942,38351,738628,26836,783127r-9531,45264l9807,874370,4391,921016,1105,968280,,1016114r1105,47833l4391,1111211r5416,46647l17305,1203837r9531,45263l38351,1293600r13450,43686l67139,1380110r17175,41913l103278,1462977r20704,39945l146378,1541810r24039,37782l196050,1616219r27177,35424l251901,1685814r30122,32870l313543,1750205r32870,30121l380585,1809000r35424,27178l452636,1861810r37782,24039l529306,1908245r39945,20705l610205,1947914r41913,17175l694942,1980426r43686,13451l783127,2005392r45264,9531l874370,2022421r46646,5416l968280,2031122r47834,1106l4459579,2032228,4459579,xe" stroked="f">
                <v:path arrowok="t"/>
              </v:shape>
            </w:pict>
          </mc:Fallback>
        </mc:AlternateContent>
      </w:r>
      <w:r w:rsidR="00136CF5">
        <w:rPr>
          <w:noProof/>
          <w:sz w:val="2"/>
          <w:szCs w:val="2"/>
          <w:vertAlign w:val="subscript"/>
        </w:rPr>
        <mc:AlternateContent>
          <mc:Choice Requires="wpg">
            <w:drawing>
              <wp:anchor distT="0" distB="0" distL="114300" distR="114300" simplePos="0" relativeHeight="251658256" behindDoc="0" locked="0" layoutInCell="1" allowOverlap="1" wp14:anchorId="186DC0C2" wp14:editId="6B180A9F">
                <wp:simplePos x="0" y="0"/>
                <wp:positionH relativeFrom="column">
                  <wp:posOffset>855980</wp:posOffset>
                </wp:positionH>
                <wp:positionV relativeFrom="paragraph">
                  <wp:posOffset>5203970</wp:posOffset>
                </wp:positionV>
                <wp:extent cx="2565828" cy="283845"/>
                <wp:effectExtent l="0" t="0" r="0" b="0"/>
                <wp:wrapNone/>
                <wp:docPr id="961395522" name="Groupe 3"/>
                <wp:cNvGraphicFramePr/>
                <a:graphic xmlns:a="http://schemas.openxmlformats.org/drawingml/2006/main">
                  <a:graphicData uri="http://schemas.microsoft.com/office/word/2010/wordprocessingGroup">
                    <wpg:wgp>
                      <wpg:cNvGrpSpPr/>
                      <wpg:grpSpPr>
                        <a:xfrm>
                          <a:off x="0" y="0"/>
                          <a:ext cx="2565828" cy="283845"/>
                          <a:chOff x="0" y="0"/>
                          <a:chExt cx="2565828" cy="283845"/>
                        </a:xfrm>
                      </wpg:grpSpPr>
                      <wps:wsp>
                        <wps:cNvPr id="25" name="Graphic 25"/>
                        <wps:cNvSpPr/>
                        <wps:spPr>
                          <a:xfrm>
                            <a:off x="0" y="0"/>
                            <a:ext cx="2565828" cy="283845"/>
                          </a:xfrm>
                          <a:custGeom>
                            <a:avLst/>
                            <a:gdLst/>
                            <a:ahLst/>
                            <a:cxnLst/>
                            <a:rect l="l" t="t" r="r" b="b"/>
                            <a:pathLst>
                              <a:path w="2566035" h="283845">
                                <a:moveTo>
                                  <a:pt x="2424125" y="0"/>
                                </a:moveTo>
                                <a:lnTo>
                                  <a:pt x="141846" y="0"/>
                                </a:lnTo>
                                <a:lnTo>
                                  <a:pt x="97009" y="7232"/>
                                </a:lnTo>
                                <a:lnTo>
                                  <a:pt x="58070" y="27370"/>
                                </a:lnTo>
                                <a:lnTo>
                                  <a:pt x="27366" y="58079"/>
                                </a:lnTo>
                                <a:lnTo>
                                  <a:pt x="7230" y="97020"/>
                                </a:lnTo>
                                <a:lnTo>
                                  <a:pt x="0" y="141859"/>
                                </a:lnTo>
                                <a:lnTo>
                                  <a:pt x="7230" y="186691"/>
                                </a:lnTo>
                                <a:lnTo>
                                  <a:pt x="27366" y="225629"/>
                                </a:lnTo>
                                <a:lnTo>
                                  <a:pt x="58070" y="256335"/>
                                </a:lnTo>
                                <a:lnTo>
                                  <a:pt x="97009" y="276473"/>
                                </a:lnTo>
                                <a:lnTo>
                                  <a:pt x="141846" y="283705"/>
                                </a:lnTo>
                                <a:lnTo>
                                  <a:pt x="2424125" y="283705"/>
                                </a:lnTo>
                                <a:lnTo>
                                  <a:pt x="2468957" y="276473"/>
                                </a:lnTo>
                                <a:lnTo>
                                  <a:pt x="2507895" y="256335"/>
                                </a:lnTo>
                                <a:lnTo>
                                  <a:pt x="2538601" y="225629"/>
                                </a:lnTo>
                                <a:lnTo>
                                  <a:pt x="2558739" y="186691"/>
                                </a:lnTo>
                                <a:lnTo>
                                  <a:pt x="2565971" y="141859"/>
                                </a:lnTo>
                                <a:lnTo>
                                  <a:pt x="2558739" y="97020"/>
                                </a:lnTo>
                                <a:lnTo>
                                  <a:pt x="2538601" y="58079"/>
                                </a:lnTo>
                                <a:lnTo>
                                  <a:pt x="2507895" y="27370"/>
                                </a:lnTo>
                                <a:lnTo>
                                  <a:pt x="2468957" y="7232"/>
                                </a:lnTo>
                                <a:lnTo>
                                  <a:pt x="2424125" y="0"/>
                                </a:lnTo>
                                <a:close/>
                              </a:path>
                            </a:pathLst>
                          </a:custGeom>
                          <a:solidFill>
                            <a:srgbClr val="29B8CF"/>
                          </a:solidFill>
                        </wps:spPr>
                        <wps:bodyPr wrap="square" lIns="0" tIns="0" rIns="0" bIns="0" rtlCol="0">
                          <a:prstTxWarp prst="textNoShape">
                            <a:avLst/>
                          </a:prstTxWarp>
                          <a:noAutofit/>
                        </wps:bodyPr>
                      </wps:wsp>
                      <pic:pic xmlns:pic="http://schemas.openxmlformats.org/drawingml/2006/picture">
                        <pic:nvPicPr>
                          <pic:cNvPr id="26" name="Image 1"/>
                          <pic:cNvPicPr/>
                        </pic:nvPicPr>
                        <pic:blipFill>
                          <a:blip r:embed="rId17" cstate="print"/>
                          <a:stretch>
                            <a:fillRect/>
                          </a:stretch>
                        </pic:blipFill>
                        <pic:spPr>
                          <a:xfrm>
                            <a:off x="2314936" y="46299"/>
                            <a:ext cx="199390" cy="199390"/>
                          </a:xfrm>
                          <a:prstGeom prst="rect">
                            <a:avLst/>
                          </a:prstGeom>
                        </pic:spPr>
                      </pic:pic>
                    </wpg:wgp>
                  </a:graphicData>
                </a:graphic>
              </wp:anchor>
            </w:drawing>
          </mc:Choice>
          <mc:Fallback>
            <w:pict>
              <v:group w14:anchorId="26D74FB2" id="Groupe 1" o:spid="_x0000_s1026" style="position:absolute;margin-left:67.4pt;margin-top:409.75pt;width:202.05pt;height:22.35pt;z-index:251658256" coordsize="25658,28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">
                <v:shape id="Graphic 25" o:spid="_x0000_s1027" style="position:absolute;width:25658;height:2838;visibility:visible;mso-wrap-style:square;v-text-anchor:top" coordsize="2566035,283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" path="m2424125,l141846,,97009,7232,58070,27370,27366,58079,7230,97020,,141859r7230,44832l27366,225629r30704,30706l97009,276473r44837,7232l2424125,283705r44832,-7232l2507895,256335r30706,-30706l2558739,186691r7232,-44832l2558739,97020,2538601,58079,2507895,27370,2468957,7232,2424125,xe" fillcolor="#29b8cf" stroked="f">
                  <v:path arrowok="t"/>
                </v:shape>
                <v:shape id="Image 1" o:spid="_x0000_s1028" type="#_x0000_t75" style="position:absolute;left:23149;top:462;width:1994;height:1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">
                  <v:imagedata r:id="rId18" o:title=""/>
                </v:shape>
              </v:group>
            </w:pict>
          </mc:Fallback>
        </mc:AlternateContent>
      </w:r>
    </w:p>
    <w:p w14:paraId="05078775" w14:textId="5618C8B4" w:rsidR="0075788D" w:rsidRPr="00144CC5" w:rsidRDefault="0075788D" w:rsidP="00144CC5">
      <w:pPr>
        <w:rPr>
          <w:sz w:val="18"/>
          <w:szCs w:val="24"/>
        </w:rPr>
        <w:sectPr w:rsidR="0075788D" w:rsidRPr="00144CC5" w:rsidSect="0091613C">
          <w:pgSz w:w="11910" w:h="16840"/>
          <w:pgMar w:top="1440" w:right="1077" w:bottom="1440" w:left="1077" w:header="454" w:footer="567" w:gutter="0"/>
          <w:cols w:num="2" w:space="720"/>
          <w:docGrid w:linePitch="299"/>
        </w:sectPr>
      </w:pPr>
    </w:p>
    <w:p w14:paraId="5ABFB064" w14:textId="1D9D9151" w:rsidR="00DE20D1" w:rsidRPr="00A97D00" w:rsidRDefault="00DE20D1" w:rsidP="00144CC5">
      <w:pPr>
        <w:pStyle w:val="titrepage2"/>
        <w:ind w:left="0" w:firstLine="0"/>
      </w:pPr>
      <w:r w:rsidRPr="00A97D00">
        <w:t xml:space="preserve">Préambule </w:t>
      </w:r>
    </w:p>
    <w:p w14:paraId="1F71E115" w14:textId="77777777" w:rsidR="008A4364" w:rsidRPr="00DF552F" w:rsidRDefault="008A4364" w:rsidP="00F94F8E">
      <w:pPr>
        <w:pStyle w:val="Soustitre1"/>
        <w:jc w:val="both"/>
        <w:rPr>
          <w:rFonts w:ascii="Raleway" w:hAnsi="Raleway"/>
          <w:b w:val="0"/>
          <w:bCs/>
          <w:color w:val="auto"/>
          <w:sz w:val="22"/>
        </w:rPr>
      </w:pPr>
      <w:r w:rsidRPr="00DF552F">
        <w:rPr>
          <w:rFonts w:ascii="Raleway" w:hAnsi="Raleway"/>
          <w:b w:val="0"/>
          <w:bCs/>
          <w:color w:val="auto"/>
          <w:sz w:val="22"/>
        </w:rPr>
        <w:t>La réalisation d’audits énergétiques de bâtiments tertiaires publics continuent à s’intensifier du fait des obligations de travaux liées au Décret Éco Énergie Tertiaire (DEET) et de l’incertaine évolution des prix de l’énergie. A cet égard, le programme ACTEE est là pour accompagner les collectivités territoriales, notamment en finançant des audits énergétiques de qualité dans le cadre du Fonds CHÊNE : https://programme-cee-actee.fr/programmes/fonds-chene/.</w:t>
      </w:r>
    </w:p>
    <w:p w14:paraId="6C3BFF3B" w14:textId="54A511B1" w:rsidR="008A4364" w:rsidRPr="00DF552F" w:rsidRDefault="008A4364" w:rsidP="00F94F8E">
      <w:pPr>
        <w:pStyle w:val="Soustitre1"/>
        <w:jc w:val="both"/>
        <w:rPr>
          <w:rFonts w:ascii="Raleway" w:hAnsi="Raleway"/>
          <w:b w:val="0"/>
          <w:bCs/>
          <w:color w:val="auto"/>
          <w:sz w:val="22"/>
        </w:rPr>
      </w:pPr>
      <w:r w:rsidRPr="00DF552F">
        <w:rPr>
          <w:rFonts w:ascii="Raleway" w:hAnsi="Raleway"/>
          <w:b w:val="0"/>
          <w:bCs/>
          <w:color w:val="auto"/>
          <w:sz w:val="22"/>
        </w:rPr>
        <w:t xml:space="preserve">Dans ce cadre, au regard des demandes des collectivités et du contexte dynamique de la transition énergétique et des spécificités des collectivités et de leurs bâtiments tertiaires publics, il est apparu utile d’établir un nouveau cahier des charges type adapté. </w:t>
      </w:r>
    </w:p>
    <w:p w14:paraId="32380C32" w14:textId="582EA271" w:rsidR="008A4364" w:rsidRPr="00DF552F" w:rsidRDefault="008A4364" w:rsidP="00F94F8E">
      <w:pPr>
        <w:pStyle w:val="Soustitre1"/>
        <w:jc w:val="both"/>
        <w:rPr>
          <w:rFonts w:ascii="Raleway" w:hAnsi="Raleway"/>
          <w:b w:val="0"/>
          <w:bCs/>
          <w:color w:val="auto"/>
          <w:sz w:val="22"/>
        </w:rPr>
      </w:pPr>
      <w:r w:rsidRPr="00DF552F">
        <w:rPr>
          <w:rFonts w:ascii="Raleway" w:hAnsi="Raleway"/>
          <w:b w:val="0"/>
          <w:bCs/>
          <w:color w:val="auto"/>
          <w:sz w:val="22"/>
        </w:rPr>
        <w:t xml:space="preserve">Nota Bene : S’il est important d’analyser en profondeur de nombreuses thématiques dans le cadre d’un audit énergétique complet, chaque ajout d’options implique une augmentation du coût de la prestation. Il appartient donc au maître d’ouvrage d’équilibrer entre les informations dont il a besoin pour passer à l’acte, le coût et le temps de suivi impliqué par la prestation. </w:t>
      </w:r>
    </w:p>
    <w:p w14:paraId="78332DB8" w14:textId="2B5BEB5B" w:rsidR="00D974C6" w:rsidRPr="00DF552F" w:rsidRDefault="008A4364" w:rsidP="00F94F8E">
      <w:pPr>
        <w:pStyle w:val="Soustitre1"/>
        <w:jc w:val="both"/>
        <w:rPr>
          <w:rFonts w:ascii="Raleway" w:hAnsi="Raleway"/>
          <w:b w:val="0"/>
          <w:bCs/>
          <w:color w:val="auto"/>
          <w:sz w:val="22"/>
        </w:rPr>
      </w:pPr>
      <w:r w:rsidRPr="00DF552F">
        <w:rPr>
          <w:rFonts w:ascii="Raleway" w:hAnsi="Raleway"/>
          <w:b w:val="0"/>
          <w:bCs/>
          <w:color w:val="auto"/>
          <w:sz w:val="22"/>
        </w:rPr>
        <w:t xml:space="preserve">Le présent document a été établi sur la base du cahier des charges de référence ADEME et de cahiers des charges collectés entre 2021 et 2023 dans le cadre du programme ACTEE. </w:t>
      </w:r>
    </w:p>
    <w:p w14:paraId="680CB66B" w14:textId="77777777" w:rsidR="0020501E" w:rsidRDefault="0020501E" w:rsidP="00DF552F">
      <w:pPr>
        <w:pStyle w:val="corpsdetexte2"/>
        <w:ind w:firstLine="0"/>
        <w:rPr>
          <w:color w:val="9B3287" w:themeColor="accent6"/>
        </w:rPr>
      </w:pPr>
    </w:p>
    <w:tbl>
      <w:tblPr>
        <w:tblStyle w:val="Grilledutableau"/>
        <w:tblW w:w="5000" w:type="pct"/>
        <w:tblLook w:val="04A0" w:firstRow="1" w:lastRow="0" w:firstColumn="1" w:lastColumn="0" w:noHBand="0" w:noVBand="1"/>
      </w:tblPr>
      <w:tblGrid>
        <w:gridCol w:w="9966"/>
      </w:tblGrid>
      <w:tr w:rsidR="0020501E" w14:paraId="228847A9" w14:textId="77777777" w:rsidTr="00011681">
        <w:trPr>
          <w:trHeight w:val="737"/>
        </w:trPr>
        <w:tc>
          <w:tcPr>
            <w:tcW w:w="5000" w:type="pct"/>
            <w:tcBorders>
              <w:top w:val="single" w:sz="6" w:space="0" w:color="470082" w:themeColor="text1"/>
              <w:left w:val="single" w:sz="6" w:space="0" w:color="470082" w:themeColor="text1"/>
              <w:bottom w:val="single" w:sz="6" w:space="0" w:color="470082" w:themeColor="text1"/>
              <w:right w:val="single" w:sz="6" w:space="0" w:color="470082" w:themeColor="text1"/>
            </w:tcBorders>
            <w:shd w:val="clear" w:color="auto" w:fill="470082" w:themeFill="text1"/>
            <w:vAlign w:val="center"/>
          </w:tcPr>
          <w:p w14:paraId="1E9DB07C" w14:textId="181C02D4" w:rsidR="0020501E" w:rsidRPr="0020501E" w:rsidRDefault="0020501E" w:rsidP="00F94F8E">
            <w:pPr>
              <w:ind w:left="0" w:right="284" w:firstLine="0"/>
              <w:jc w:val="center"/>
              <w:rPr>
                <w:sz w:val="22"/>
                <w:szCs w:val="22"/>
              </w:rPr>
            </w:pPr>
            <w:r w:rsidRPr="0020501E">
              <w:rPr>
                <w:rFonts w:cs="Arial"/>
                <w:sz w:val="22"/>
                <w:szCs w:val="22"/>
              </w:rPr>
              <w:t>Les encadrés violets apportent des éléments d’explications et de commentaires pour le maître d’ouvrage notamment pour l’activation des options.</w:t>
            </w:r>
          </w:p>
        </w:tc>
      </w:tr>
    </w:tbl>
    <w:tbl>
      <w:tblPr>
        <w:tblStyle w:val="Grilledutableau"/>
        <w:tblpPr w:leftFromText="141" w:rightFromText="141" w:vertAnchor="text" w:horzAnchor="margin" w:tblpY="239"/>
        <w:tblW w:w="4962" w:type="pct"/>
        <w:tblBorders>
          <w:top w:val="single" w:sz="6" w:space="0" w:color="FFE600" w:themeColor="accent1"/>
          <w:left w:val="single" w:sz="6" w:space="0" w:color="FFE600" w:themeColor="accent1"/>
          <w:bottom w:val="single" w:sz="6" w:space="0" w:color="FFE600" w:themeColor="accent1"/>
          <w:right w:val="single" w:sz="6" w:space="0" w:color="FFE600" w:themeColor="accent1"/>
          <w:insideH w:val="single" w:sz="6" w:space="0" w:color="FFE600" w:themeColor="accent1"/>
          <w:insideV w:val="single" w:sz="6" w:space="0" w:color="FFE600" w:themeColor="accent1"/>
        </w:tblBorders>
        <w:tblLook w:val="04A0" w:firstRow="1" w:lastRow="0" w:firstColumn="1" w:lastColumn="0" w:noHBand="0" w:noVBand="1"/>
      </w:tblPr>
      <w:tblGrid>
        <w:gridCol w:w="9890"/>
      </w:tblGrid>
      <w:tr w:rsidR="00011681" w14:paraId="63A3A48B" w14:textId="77777777" w:rsidTr="00011681">
        <w:trPr>
          <w:trHeight w:val="907"/>
        </w:trPr>
        <w:tc>
          <w:tcPr>
            <w:tcW w:w="5000" w:type="pct"/>
            <w:vAlign w:val="center"/>
          </w:tcPr>
          <w:p w14:paraId="659D6E76" w14:textId="77777777" w:rsidR="00011681" w:rsidRPr="00F94F8E" w:rsidRDefault="00011681" w:rsidP="00011681">
            <w:pPr>
              <w:ind w:left="284" w:right="284"/>
              <w:jc w:val="center"/>
              <w:rPr>
                <w:sz w:val="22"/>
                <w:szCs w:val="22"/>
              </w:rPr>
            </w:pPr>
            <w:r w:rsidRPr="00F94F8E">
              <w:rPr>
                <w:sz w:val="22"/>
                <w:szCs w:val="22"/>
              </w:rPr>
              <w:t>Les options activables sont signifiées par un encadré jaune. En les laissant ou les supprimant le maître d’ouvrage peut choisir les options qu’il a envie d’activer.</w:t>
            </w:r>
          </w:p>
        </w:tc>
      </w:tr>
    </w:tbl>
    <w:p w14:paraId="44C3340C" w14:textId="77777777" w:rsidR="00D062B9" w:rsidRDefault="00D062B9" w:rsidP="00144CC5">
      <w:pPr>
        <w:pStyle w:val="Soustitre1"/>
        <w:ind w:left="0"/>
      </w:pPr>
    </w:p>
    <w:p w14:paraId="4B1EF0A6" w14:textId="654FBF7B" w:rsidR="00DF552F" w:rsidRPr="00D974C6" w:rsidRDefault="00D974C6" w:rsidP="00DF552F">
      <w:pPr>
        <w:pStyle w:val="titrepage"/>
        <w:numPr>
          <w:ilvl w:val="0"/>
          <w:numId w:val="0"/>
        </w:numPr>
      </w:pPr>
      <w:r>
        <w:t>Remerciements </w:t>
      </w:r>
    </w:p>
    <w:p w14:paraId="1DB4C427" w14:textId="47234B6C" w:rsidR="00144CC5" w:rsidRDefault="00D974C6" w:rsidP="00F94F8E">
      <w:pPr>
        <w:jc w:val="both"/>
      </w:pPr>
      <w:r>
        <w:t>Nous remercions les différents organismes ayant pris part au comité de relecture de ce cahier des charges composés d’institutionnels, et en particulier les équipes de l’ADEME et du Cerema. Nous remercions aussi les syndicats d’énergies (SIEML, SIEDS, SDE22) qui ont contribué à la relecture ainsi que l’Eurométropole de Metz et la ville de Villeurbanne. Nous remercions enfin les professionnels de différents Bureaux d’Etudes Thermique pour leur relecture et leur engagement et leur participation massive à notre groupe de travail pour améliorer ce document.</w:t>
      </w:r>
    </w:p>
    <w:p w14:paraId="757A3DF9" w14:textId="77777777" w:rsidR="00144CC5" w:rsidRDefault="00D974C6" w:rsidP="00F94F8E">
      <w:pPr>
        <w:jc w:val="both"/>
      </w:pPr>
      <w:r>
        <w:t xml:space="preserve">Nous tenons à remercier particulièrement le Syndicat Energies Vienne, le Syndicat d’Energie des Deux-Sèvres (SIEDS) ainsi que l’Institut </w:t>
      </w:r>
      <w:proofErr w:type="spellStart"/>
      <w:r>
        <w:t>négaWatt</w:t>
      </w:r>
      <w:proofErr w:type="spellEnd"/>
      <w:r>
        <w:t xml:space="preserve"> pour leurs partages d’expérience approfondis.</w:t>
      </w:r>
    </w:p>
    <w:p w14:paraId="31A2E725" w14:textId="35CF86FC" w:rsidR="00D974C6" w:rsidRDefault="00D974C6" w:rsidP="00F94F8E">
      <w:pPr>
        <w:jc w:val="both"/>
      </w:pPr>
      <w:r>
        <w:t>Le travail de ce cahier des charges a été réalisé la collecte de nombreux CCTP dont ceux :</w:t>
      </w:r>
    </w:p>
    <w:p w14:paraId="518A3C46"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t>De l’ADEME</w:t>
      </w:r>
    </w:p>
    <w:p w14:paraId="3F372E5C"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rPr>
          <w:rFonts w:cs="Arial"/>
        </w:rPr>
      </w:pPr>
      <w:r w:rsidRPr="00144CC5">
        <w:t>Du Syndicat Energies Vienne</w:t>
      </w:r>
    </w:p>
    <w:p w14:paraId="42FA4C99"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t>Du SDE 22</w:t>
      </w:r>
    </w:p>
    <w:p w14:paraId="175966DF"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t xml:space="preserve">Du </w:t>
      </w:r>
      <w:proofErr w:type="spellStart"/>
      <w:r w:rsidRPr="00144CC5">
        <w:t>Syane</w:t>
      </w:r>
      <w:proofErr w:type="spellEnd"/>
      <w:r w:rsidRPr="00144CC5">
        <w:t xml:space="preserve"> </w:t>
      </w:r>
    </w:p>
    <w:p w14:paraId="5BCC31F5" w14:textId="77777777"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t xml:space="preserve">Du </w:t>
      </w:r>
      <w:proofErr w:type="spellStart"/>
      <w:r w:rsidRPr="00144CC5">
        <w:t>SIGERLy</w:t>
      </w:r>
      <w:proofErr w:type="spellEnd"/>
    </w:p>
    <w:p w14:paraId="43A55FA4" w14:textId="7779FC7B" w:rsidR="00D974C6" w:rsidRPr="00144CC5" w:rsidRDefault="00D974C6" w:rsidP="00F94F8E">
      <w:pPr>
        <w:widowControl/>
        <w:numPr>
          <w:ilvl w:val="0"/>
          <w:numId w:val="2"/>
        </w:numPr>
        <w:pBdr>
          <w:top w:val="nil"/>
          <w:left w:val="nil"/>
          <w:bottom w:val="nil"/>
          <w:right w:val="nil"/>
          <w:between w:val="nil"/>
        </w:pBdr>
        <w:tabs>
          <w:tab w:val="left" w:pos="-2694"/>
          <w:tab w:val="left" w:pos="-2127"/>
          <w:tab w:val="left" w:pos="-1985"/>
        </w:tabs>
        <w:autoSpaceDE/>
        <w:autoSpaceDN/>
        <w:spacing w:line="276" w:lineRule="auto"/>
        <w:ind w:left="425" w:firstLine="141"/>
        <w:jc w:val="both"/>
      </w:pPr>
      <w:r w:rsidRPr="00144CC5">
        <w:lastRenderedPageBreak/>
        <w:t>De la Région Bourgogne-Franche-Comté</w:t>
      </w:r>
    </w:p>
    <w:p w14:paraId="3A52F60A" w14:textId="77777777" w:rsidR="00D974C6" w:rsidRDefault="00D974C6" w:rsidP="00F94F8E">
      <w:pPr>
        <w:pBdr>
          <w:top w:val="nil"/>
          <w:left w:val="nil"/>
          <w:bottom w:val="nil"/>
          <w:right w:val="nil"/>
          <w:between w:val="nil"/>
        </w:pBdr>
        <w:ind w:left="425"/>
        <w:jc w:val="both"/>
      </w:pPr>
    </w:p>
    <w:p w14:paraId="43E7063F" w14:textId="4602EEC6" w:rsidR="00D974C6" w:rsidRDefault="00D974C6" w:rsidP="00F94F8E">
      <w:pPr>
        <w:pBdr>
          <w:top w:val="nil"/>
          <w:left w:val="nil"/>
          <w:bottom w:val="nil"/>
          <w:right w:val="nil"/>
          <w:between w:val="nil"/>
        </w:pBdr>
        <w:jc w:val="both"/>
      </w:pPr>
      <w:r>
        <w:t>Enfin, nous remercions chaleureusement les économes de flux, les nombreux bureaux d’études et autres participantes et participants aux groupes de travail d’amélioration de ce document pour leurs retours d’expériences et leurs précieux commentaires.</w:t>
      </w:r>
    </w:p>
    <w:p w14:paraId="0991258A" w14:textId="77777777" w:rsidR="00DF552F" w:rsidRDefault="00DF552F" w:rsidP="00144CC5">
      <w:pPr>
        <w:pBdr>
          <w:top w:val="nil"/>
          <w:left w:val="nil"/>
          <w:bottom w:val="nil"/>
          <w:right w:val="nil"/>
          <w:between w:val="nil"/>
        </w:pBdr>
      </w:pPr>
    </w:p>
    <w:p w14:paraId="1CC9F554" w14:textId="0C881F06" w:rsidR="00D974C6" w:rsidRPr="00A63A5E" w:rsidRDefault="00DF552F" w:rsidP="00DF552F">
      <w:pPr>
        <w:pStyle w:val="titrepage2"/>
      </w:pPr>
      <w:r>
        <w:t>Contacts utiles</w:t>
      </w:r>
    </w:p>
    <w:p w14:paraId="5F7E49EA" w14:textId="77777777" w:rsidR="00C459ED" w:rsidRPr="00EA2F6C" w:rsidRDefault="00D974C6" w:rsidP="00C459ED">
      <w:pPr>
        <w:pStyle w:val="encadr"/>
        <w:rPr>
          <w:lang w:val="fr-FR"/>
        </w:rPr>
      </w:pPr>
      <w:r w:rsidRPr="00EA2F6C">
        <w:rPr>
          <w:lang w:val="fr-FR"/>
        </w:rPr>
        <w:t xml:space="preserve">Benjamin Lallemand, </w:t>
      </w:r>
      <w:hyperlink r:id="rId19">
        <w:r w:rsidRPr="00EA2F6C">
          <w:rPr>
            <w:b w:val="0"/>
            <w:bCs w:val="0"/>
            <w:u w:val="single"/>
            <w:lang w:val="fr-FR"/>
          </w:rPr>
          <w:t>b.lallemand@fnccr.asso.fr</w:t>
        </w:r>
      </w:hyperlink>
      <w:r w:rsidRPr="00EA2F6C">
        <w:rPr>
          <w:b w:val="0"/>
          <w:bCs w:val="0"/>
          <w:lang w:val="fr-FR"/>
        </w:rPr>
        <w:t>, ACTEE</w:t>
      </w:r>
    </w:p>
    <w:p w14:paraId="2D280DE0" w14:textId="77777777" w:rsidR="00C459ED" w:rsidRDefault="00C459ED" w:rsidP="00C459ED">
      <w:pPr>
        <w:pStyle w:val="corpsdetexte2"/>
      </w:pPr>
    </w:p>
    <w:p w14:paraId="3CE28FB8" w14:textId="7B34A197" w:rsidR="00D974C6" w:rsidRPr="00EA2F6C" w:rsidRDefault="00D974C6" w:rsidP="00C459ED">
      <w:pPr>
        <w:pStyle w:val="encadr"/>
        <w:rPr>
          <w:b w:val="0"/>
          <w:bCs w:val="0"/>
          <w:lang w:val="fr-FR"/>
        </w:rPr>
      </w:pPr>
      <w:r w:rsidRPr="00EA2F6C">
        <w:rPr>
          <w:lang w:val="fr-FR"/>
        </w:rPr>
        <w:t xml:space="preserve">Adam </w:t>
      </w:r>
      <w:proofErr w:type="spellStart"/>
      <w:r w:rsidRPr="00EA2F6C">
        <w:rPr>
          <w:lang w:val="fr-FR"/>
        </w:rPr>
        <w:t>Soussana</w:t>
      </w:r>
      <w:proofErr w:type="spellEnd"/>
      <w:r w:rsidRPr="00EA2F6C">
        <w:rPr>
          <w:lang w:val="fr-FR"/>
        </w:rPr>
        <w:t xml:space="preserve">, </w:t>
      </w:r>
      <w:r w:rsidR="00DF552F" w:rsidRPr="00EA2F6C">
        <w:rPr>
          <w:b w:val="0"/>
          <w:bCs w:val="0"/>
          <w:u w:val="single"/>
          <w:lang w:val="fr-FR"/>
        </w:rPr>
        <w:t>a.soussana@fnccr.asso.fr</w:t>
      </w:r>
      <w:r w:rsidR="00DF552F" w:rsidRPr="00EA2F6C">
        <w:rPr>
          <w:b w:val="0"/>
          <w:bCs w:val="0"/>
          <w:lang w:val="fr-FR"/>
        </w:rPr>
        <w:t>,</w:t>
      </w:r>
      <w:r w:rsidRPr="00EA2F6C">
        <w:rPr>
          <w:b w:val="0"/>
          <w:bCs w:val="0"/>
          <w:lang w:val="fr-FR"/>
        </w:rPr>
        <w:t xml:space="preserve"> ACTEE</w:t>
      </w:r>
    </w:p>
    <w:p w14:paraId="0812ADEF" w14:textId="77777777" w:rsidR="00C459ED" w:rsidRPr="00DF552F" w:rsidRDefault="00C459ED" w:rsidP="00C459ED">
      <w:pPr>
        <w:pStyle w:val="corpsdetexte2"/>
      </w:pPr>
    </w:p>
    <w:p w14:paraId="27D26E27" w14:textId="63FB5B18" w:rsidR="00DE20D1" w:rsidRPr="00EA2F6C" w:rsidRDefault="00D974C6" w:rsidP="00C459ED">
      <w:pPr>
        <w:pStyle w:val="encadr"/>
        <w:rPr>
          <w:b w:val="0"/>
          <w:bCs w:val="0"/>
          <w:lang w:val="fr-FR"/>
        </w:rPr>
      </w:pPr>
      <w:r w:rsidRPr="00EA2F6C">
        <w:rPr>
          <w:lang w:val="fr-FR"/>
        </w:rPr>
        <w:t xml:space="preserve">Laurent Chanussot, </w:t>
      </w:r>
      <w:hyperlink r:id="rId20">
        <w:r w:rsidRPr="00EA2F6C">
          <w:rPr>
            <w:b w:val="0"/>
            <w:bCs w:val="0"/>
            <w:u w:val="single"/>
            <w:lang w:val="fr-FR"/>
          </w:rPr>
          <w:t>laurent.chanussot@auvergnerhoneaples-ee.fr</w:t>
        </w:r>
      </w:hyperlink>
      <w:r w:rsidRPr="00EA2F6C">
        <w:rPr>
          <w:b w:val="0"/>
          <w:bCs w:val="0"/>
          <w:lang w:val="fr-FR"/>
        </w:rPr>
        <w:t>, AURA-EE</w:t>
      </w:r>
      <w:r w:rsidR="00DE20D1" w:rsidRPr="00EA2F6C">
        <w:rPr>
          <w:b w:val="0"/>
          <w:bCs w:val="0"/>
          <w:lang w:val="fr-FR"/>
        </w:rPr>
        <w:t>.</w:t>
      </w:r>
    </w:p>
    <w:p w14:paraId="5FC60EDE" w14:textId="77777777" w:rsidR="00EE3D7F" w:rsidRDefault="00EE3D7F" w:rsidP="00DE20D1">
      <w:pPr>
        <w:pStyle w:val="Soustitre1"/>
      </w:pPr>
    </w:p>
    <w:p w14:paraId="42621B90" w14:textId="77777777" w:rsidR="00D974C6" w:rsidRDefault="00D974C6" w:rsidP="00DE20D1">
      <w:pPr>
        <w:pStyle w:val="Soustitre1"/>
      </w:pPr>
    </w:p>
    <w:p w14:paraId="454EEDCC" w14:textId="77777777" w:rsidR="00D974C6" w:rsidRDefault="00D974C6" w:rsidP="00DE20D1">
      <w:pPr>
        <w:pStyle w:val="Soustitre1"/>
      </w:pPr>
    </w:p>
    <w:p w14:paraId="6DA21D44" w14:textId="77777777" w:rsidR="00D974C6" w:rsidRDefault="00D974C6" w:rsidP="00DE20D1">
      <w:pPr>
        <w:pStyle w:val="Soustitre1"/>
      </w:pPr>
    </w:p>
    <w:p w14:paraId="4ABB7566" w14:textId="77777777" w:rsidR="00D974C6" w:rsidRDefault="00D974C6" w:rsidP="00DE20D1">
      <w:pPr>
        <w:pStyle w:val="Soustitre1"/>
      </w:pPr>
    </w:p>
    <w:p w14:paraId="7E4B6223" w14:textId="77777777" w:rsidR="00D974C6" w:rsidRDefault="00D974C6" w:rsidP="00DE20D1">
      <w:pPr>
        <w:pStyle w:val="Soustitre1"/>
      </w:pPr>
    </w:p>
    <w:p w14:paraId="13C54A2C" w14:textId="77777777" w:rsidR="00D974C6" w:rsidRDefault="00D974C6" w:rsidP="00DE20D1">
      <w:pPr>
        <w:pStyle w:val="Soustitre1"/>
      </w:pPr>
    </w:p>
    <w:p w14:paraId="35C28BE3" w14:textId="77777777" w:rsidR="00D974C6" w:rsidRDefault="00D974C6" w:rsidP="00DE20D1">
      <w:pPr>
        <w:pStyle w:val="Soustitre1"/>
      </w:pPr>
    </w:p>
    <w:p w14:paraId="7BD5E67A" w14:textId="77777777" w:rsidR="00D974C6" w:rsidRDefault="00D974C6" w:rsidP="00DE20D1">
      <w:pPr>
        <w:pStyle w:val="Soustitre1"/>
      </w:pPr>
    </w:p>
    <w:p w14:paraId="5B3DF538" w14:textId="77777777" w:rsidR="00D974C6" w:rsidRDefault="00D974C6" w:rsidP="00DE20D1">
      <w:pPr>
        <w:pStyle w:val="Soustitre1"/>
      </w:pPr>
    </w:p>
    <w:p w14:paraId="47EFC3F1" w14:textId="77777777" w:rsidR="00D974C6" w:rsidRDefault="00D974C6" w:rsidP="00DE20D1">
      <w:pPr>
        <w:pStyle w:val="Soustitre1"/>
      </w:pPr>
    </w:p>
    <w:p w14:paraId="3B2B6AFC" w14:textId="77777777" w:rsidR="00D974C6" w:rsidRDefault="00D974C6" w:rsidP="00DE20D1">
      <w:pPr>
        <w:pStyle w:val="Soustitre1"/>
      </w:pPr>
    </w:p>
    <w:p w14:paraId="16EE789B" w14:textId="77777777" w:rsidR="00D974C6" w:rsidRDefault="00D974C6" w:rsidP="00DE20D1">
      <w:pPr>
        <w:pStyle w:val="Soustitre1"/>
      </w:pPr>
    </w:p>
    <w:p w14:paraId="10B08569" w14:textId="77777777" w:rsidR="00515CF1" w:rsidRDefault="00515CF1" w:rsidP="00515CF1">
      <w:pPr>
        <w:pStyle w:val="titrepage2"/>
        <w:ind w:left="0" w:firstLine="0"/>
      </w:pPr>
    </w:p>
    <w:p w14:paraId="581701E9" w14:textId="41E531B3" w:rsidR="00144CC5" w:rsidRDefault="00144CC5" w:rsidP="00515CF1">
      <w:pPr>
        <w:pStyle w:val="titrepage2"/>
        <w:ind w:left="0" w:firstLine="0"/>
      </w:pPr>
      <w:r w:rsidRPr="00144CC5">
        <w:lastRenderedPageBreak/>
        <w:t>Table des matières</w:t>
      </w:r>
    </w:p>
    <w:p w14:paraId="0513DC00" w14:textId="27A7F419" w:rsidR="00A844D9" w:rsidRDefault="00A844D9" w:rsidP="00A844D9">
      <w:pPr>
        <w:pStyle w:val="titrespcial"/>
      </w:pPr>
      <w:r>
        <w:t>1</w:t>
      </w:r>
      <w:r>
        <w:tab/>
        <w:t>Introduction</w:t>
      </w:r>
      <w:r>
        <w:tab/>
      </w:r>
      <w:r>
        <w:tab/>
      </w:r>
      <w:r>
        <w:tab/>
      </w:r>
      <w:r>
        <w:tab/>
      </w:r>
      <w:r>
        <w:tab/>
      </w:r>
      <w:r>
        <w:tab/>
      </w:r>
      <w:r>
        <w:tab/>
      </w:r>
      <w:r>
        <w:tab/>
      </w:r>
      <w:r>
        <w:tab/>
      </w:r>
      <w:r w:rsidR="00B675C5">
        <w:tab/>
      </w:r>
      <w:r>
        <w:t>6</w:t>
      </w:r>
    </w:p>
    <w:p w14:paraId="767B83B2" w14:textId="714C1FFF" w:rsidR="00A844D9" w:rsidRDefault="00A844D9" w:rsidP="00A844D9">
      <w:pPr>
        <w:pStyle w:val="titrespcial"/>
      </w:pPr>
      <w:r>
        <w:t>2</w:t>
      </w:r>
      <w:r>
        <w:tab/>
        <w:t>Objectifs et attendus</w:t>
      </w:r>
      <w:r>
        <w:tab/>
      </w:r>
      <w:r>
        <w:tab/>
      </w:r>
      <w:r>
        <w:tab/>
      </w:r>
      <w:r>
        <w:tab/>
      </w:r>
      <w:r>
        <w:tab/>
      </w:r>
      <w:r>
        <w:tab/>
      </w:r>
      <w:r>
        <w:tab/>
      </w:r>
      <w:r w:rsidR="00B675C5">
        <w:tab/>
      </w:r>
      <w:r>
        <w:t>6</w:t>
      </w:r>
    </w:p>
    <w:p w14:paraId="3824E546" w14:textId="10746D54" w:rsidR="00A844D9" w:rsidRDefault="00A844D9" w:rsidP="00A844D9">
      <w:pPr>
        <w:pStyle w:val="titrespcial"/>
      </w:pPr>
      <w:r>
        <w:t>3</w:t>
      </w:r>
      <w:r>
        <w:tab/>
        <w:t>Description de la prestation</w:t>
      </w:r>
      <w:r>
        <w:tab/>
      </w:r>
      <w:r>
        <w:tab/>
      </w:r>
      <w:r>
        <w:tab/>
      </w:r>
      <w:r>
        <w:tab/>
      </w:r>
      <w:r>
        <w:tab/>
      </w:r>
      <w:r>
        <w:tab/>
      </w:r>
      <w:r w:rsidR="00B675C5">
        <w:tab/>
      </w:r>
      <w:r>
        <w:t>7</w:t>
      </w:r>
    </w:p>
    <w:p w14:paraId="3A98E7CE" w14:textId="77777777" w:rsidR="00A844D9" w:rsidRDefault="00A844D9" w:rsidP="00A844D9">
      <w:pPr>
        <w:pStyle w:val="titrespcial"/>
      </w:pPr>
    </w:p>
    <w:p w14:paraId="419ED9F7" w14:textId="5D92F460" w:rsidR="007971CB" w:rsidRDefault="00A844D9" w:rsidP="007971CB">
      <w:pPr>
        <w:pStyle w:val="titreencadr"/>
      </w:pPr>
      <w:r>
        <w:t>3.1</w:t>
      </w:r>
      <w:r w:rsidR="007971CB">
        <w:tab/>
        <w:t>Etat des lieux</w:t>
      </w:r>
      <w:r w:rsidR="007971CB">
        <w:tab/>
      </w:r>
      <w:r w:rsidR="007971CB">
        <w:tab/>
      </w:r>
      <w:r w:rsidR="007971CB">
        <w:tab/>
      </w:r>
      <w:r w:rsidR="007971CB">
        <w:tab/>
      </w:r>
      <w:r w:rsidR="007971CB">
        <w:tab/>
      </w:r>
      <w:r w:rsidR="007971CB">
        <w:tab/>
      </w:r>
      <w:r w:rsidR="007971CB">
        <w:tab/>
      </w:r>
      <w:r w:rsidR="007971CB">
        <w:tab/>
      </w:r>
      <w:r w:rsidR="007971CB">
        <w:tab/>
      </w:r>
      <w:r w:rsidR="00B675C5">
        <w:tab/>
      </w:r>
      <w:r w:rsidR="007971CB">
        <w:t>7</w:t>
      </w:r>
    </w:p>
    <w:p w14:paraId="1593E7B5" w14:textId="69B5DDF1" w:rsidR="00422DEA" w:rsidRDefault="007971CB" w:rsidP="007971CB">
      <w:pPr>
        <w:pStyle w:val="titreencadr"/>
      </w:pPr>
      <w:r>
        <w:t>3.2</w:t>
      </w:r>
      <w:r>
        <w:tab/>
        <w:t>Stratégie confort d'été et QAI</w:t>
      </w:r>
      <w:r>
        <w:tab/>
      </w:r>
      <w:r>
        <w:tab/>
      </w:r>
      <w:r>
        <w:tab/>
      </w:r>
      <w:r>
        <w:tab/>
      </w:r>
      <w:r>
        <w:tab/>
      </w:r>
      <w:r>
        <w:tab/>
      </w:r>
      <w:r w:rsidR="00B675C5">
        <w:tab/>
      </w:r>
      <w:r w:rsidR="00422DEA">
        <w:t>9</w:t>
      </w:r>
    </w:p>
    <w:p w14:paraId="2AFD4564" w14:textId="011042F1" w:rsidR="00422DEA" w:rsidRDefault="00422DEA" w:rsidP="007971CB">
      <w:pPr>
        <w:pStyle w:val="titreencadr"/>
      </w:pPr>
      <w:r>
        <w:t>3.3</w:t>
      </w:r>
      <w:r>
        <w:tab/>
        <w:t>Questionnaire des usagers</w:t>
      </w:r>
      <w:r>
        <w:tab/>
      </w:r>
      <w:r>
        <w:tab/>
      </w:r>
      <w:r>
        <w:tab/>
      </w:r>
      <w:r>
        <w:tab/>
      </w:r>
      <w:r>
        <w:tab/>
      </w:r>
      <w:r>
        <w:tab/>
      </w:r>
      <w:r>
        <w:tab/>
      </w:r>
      <w:r w:rsidR="00B675C5">
        <w:tab/>
      </w:r>
      <w:r>
        <w:t>10</w:t>
      </w:r>
    </w:p>
    <w:p w14:paraId="47B4B095" w14:textId="67E4C99A" w:rsidR="00422DEA" w:rsidRDefault="00422DEA" w:rsidP="007971CB">
      <w:pPr>
        <w:pStyle w:val="titreencadr"/>
      </w:pPr>
      <w:r>
        <w:t>3.4</w:t>
      </w:r>
      <w:r>
        <w:tab/>
        <w:t>Options d'approfondissement</w:t>
      </w:r>
      <w:r>
        <w:tab/>
      </w:r>
      <w:r>
        <w:tab/>
      </w:r>
      <w:r>
        <w:tab/>
      </w:r>
      <w:r>
        <w:tab/>
      </w:r>
      <w:r>
        <w:tab/>
      </w:r>
      <w:r>
        <w:tab/>
      </w:r>
      <w:r w:rsidR="00B675C5">
        <w:tab/>
      </w:r>
      <w:r>
        <w:t>11</w:t>
      </w:r>
    </w:p>
    <w:p w14:paraId="04871705" w14:textId="444687CE" w:rsidR="00195F73" w:rsidRDefault="00062A0E" w:rsidP="007971CB">
      <w:pPr>
        <w:pStyle w:val="titreencadr"/>
      </w:pPr>
      <w:r>
        <w:t>3.5</w:t>
      </w:r>
      <w:r>
        <w:tab/>
        <w:t>Option Simulation Thermique Dynamique (STD)</w:t>
      </w:r>
      <w:r>
        <w:tab/>
      </w:r>
      <w:r>
        <w:tab/>
      </w:r>
      <w:r>
        <w:tab/>
      </w:r>
      <w:r w:rsidR="00CA245F">
        <w:t xml:space="preserve">          </w:t>
      </w:r>
      <w:r w:rsidR="00195F73">
        <w:t>1</w:t>
      </w:r>
      <w:r w:rsidR="00A30E0F">
        <w:t>4</w:t>
      </w:r>
    </w:p>
    <w:p w14:paraId="059B82E2" w14:textId="67AD7136" w:rsidR="00D66BBB" w:rsidRDefault="00195F73" w:rsidP="007971CB">
      <w:pPr>
        <w:pStyle w:val="titreencadr"/>
      </w:pPr>
      <w:r>
        <w:t>3.6</w:t>
      </w:r>
      <w:r>
        <w:tab/>
        <w:t>Analyses et synthèses</w:t>
      </w:r>
      <w:r>
        <w:tab/>
      </w:r>
      <w:r>
        <w:tab/>
      </w:r>
      <w:r>
        <w:tab/>
      </w:r>
      <w:r>
        <w:tab/>
      </w:r>
      <w:r>
        <w:tab/>
      </w:r>
      <w:r>
        <w:tab/>
      </w:r>
      <w:r>
        <w:tab/>
      </w:r>
      <w:r w:rsidR="00CA245F">
        <w:tab/>
      </w:r>
      <w:r w:rsidR="00D66BBB">
        <w:t>1</w:t>
      </w:r>
      <w:r w:rsidR="0018270E">
        <w:t>5</w:t>
      </w:r>
    </w:p>
    <w:p w14:paraId="2F494DEB" w14:textId="1886ECB2" w:rsidR="00D66BBB" w:rsidRDefault="00D66BBB" w:rsidP="007971CB">
      <w:pPr>
        <w:pStyle w:val="titreencadr"/>
      </w:pPr>
      <w:r>
        <w:t>3.7</w:t>
      </w:r>
      <w:r>
        <w:tab/>
        <w:t>Bilan des consommations</w:t>
      </w:r>
      <w:r>
        <w:tab/>
      </w:r>
      <w:r>
        <w:tab/>
      </w:r>
      <w:r>
        <w:tab/>
      </w:r>
      <w:r>
        <w:tab/>
      </w:r>
      <w:r>
        <w:tab/>
      </w:r>
      <w:r>
        <w:tab/>
      </w:r>
      <w:r>
        <w:tab/>
      </w:r>
      <w:r w:rsidR="00CA245F">
        <w:tab/>
      </w:r>
      <w:r>
        <w:t>1</w:t>
      </w:r>
      <w:r w:rsidR="00980831">
        <w:t>6</w:t>
      </w:r>
    </w:p>
    <w:p w14:paraId="4F8D73E5" w14:textId="6FB4E61A" w:rsidR="001A4FEB" w:rsidRDefault="00D66BBB" w:rsidP="00FE1223">
      <w:pPr>
        <w:pStyle w:val="corpsdetexte2"/>
      </w:pPr>
      <w:r>
        <w:t>Bilan énergétique et eau</w:t>
      </w:r>
      <w:r>
        <w:tab/>
      </w:r>
      <w:r>
        <w:tab/>
      </w:r>
      <w:r>
        <w:tab/>
      </w:r>
      <w:r>
        <w:tab/>
      </w:r>
      <w:r>
        <w:tab/>
      </w:r>
      <w:r>
        <w:tab/>
      </w:r>
      <w:r>
        <w:tab/>
      </w:r>
      <w:r>
        <w:tab/>
      </w:r>
      <w:r>
        <w:tab/>
      </w:r>
      <w:r w:rsidR="00CA245F">
        <w:tab/>
      </w:r>
      <w:r w:rsidR="001A4FEB">
        <w:t>1</w:t>
      </w:r>
      <w:r w:rsidR="00980831">
        <w:t>6</w:t>
      </w:r>
    </w:p>
    <w:p w14:paraId="11B22C44" w14:textId="77777777" w:rsidR="00944491" w:rsidRDefault="00944491" w:rsidP="00B675C5">
      <w:pPr>
        <w:pStyle w:val="corpsdetexte2"/>
      </w:pPr>
    </w:p>
    <w:p w14:paraId="1C7A6C6D" w14:textId="3042A260" w:rsidR="00944491" w:rsidRDefault="00755FE7" w:rsidP="00755FE7">
      <w:pPr>
        <w:pStyle w:val="titreencadr"/>
      </w:pPr>
      <w:r>
        <w:t>3.8</w:t>
      </w:r>
      <w:r>
        <w:tab/>
        <w:t>Scénarios d'amélioration</w:t>
      </w:r>
      <w:r>
        <w:tab/>
      </w:r>
      <w:r>
        <w:tab/>
      </w:r>
      <w:r>
        <w:tab/>
      </w:r>
      <w:r>
        <w:tab/>
      </w:r>
      <w:r>
        <w:tab/>
      </w:r>
      <w:r>
        <w:tab/>
      </w:r>
      <w:r>
        <w:tab/>
      </w:r>
      <w:r>
        <w:tab/>
      </w:r>
      <w:r w:rsidR="0018270E">
        <w:t>19</w:t>
      </w:r>
    </w:p>
    <w:p w14:paraId="514D2143" w14:textId="43E2DEA5" w:rsidR="00755FE7" w:rsidRDefault="00505C91" w:rsidP="00505C91">
      <w:pPr>
        <w:pStyle w:val="corpsdetexte2"/>
      </w:pPr>
      <w:r>
        <w:t>Cadre des scénarios</w:t>
      </w:r>
      <w:r>
        <w:tab/>
      </w:r>
      <w:r>
        <w:tab/>
      </w:r>
      <w:r>
        <w:tab/>
      </w:r>
      <w:r>
        <w:tab/>
      </w:r>
      <w:r>
        <w:tab/>
      </w:r>
      <w:r>
        <w:tab/>
      </w:r>
      <w:r>
        <w:tab/>
      </w:r>
      <w:r>
        <w:tab/>
      </w:r>
      <w:r>
        <w:tab/>
      </w:r>
      <w:r>
        <w:tab/>
      </w:r>
      <w:r>
        <w:tab/>
        <w:t>2</w:t>
      </w:r>
      <w:r w:rsidR="009D798B">
        <w:t>0</w:t>
      </w:r>
    </w:p>
    <w:p w14:paraId="25F4C486" w14:textId="768FF782" w:rsidR="00505C91" w:rsidRDefault="00BF2FAE" w:rsidP="00505C91">
      <w:pPr>
        <w:pStyle w:val="corpsdetexte2"/>
      </w:pPr>
      <w:r>
        <w:t>Eléments attendus</w:t>
      </w:r>
      <w:r>
        <w:tab/>
      </w:r>
      <w:r>
        <w:tab/>
      </w:r>
      <w:r>
        <w:tab/>
      </w:r>
      <w:r>
        <w:tab/>
      </w:r>
      <w:r>
        <w:tab/>
      </w:r>
      <w:r>
        <w:tab/>
      </w:r>
      <w:r>
        <w:tab/>
      </w:r>
      <w:r>
        <w:tab/>
      </w:r>
      <w:r>
        <w:tab/>
      </w:r>
      <w:r>
        <w:tab/>
      </w:r>
      <w:r>
        <w:tab/>
        <w:t>2</w:t>
      </w:r>
      <w:r w:rsidR="009D798B">
        <w:t>2</w:t>
      </w:r>
    </w:p>
    <w:p w14:paraId="2EAEBD22" w14:textId="300A0650" w:rsidR="00BF2FAE" w:rsidRDefault="00BF2FAE" w:rsidP="00505C91">
      <w:pPr>
        <w:pStyle w:val="corpsdetexte2"/>
      </w:pPr>
      <w:r>
        <w:t>Analyse financière</w:t>
      </w:r>
      <w:r>
        <w:tab/>
      </w:r>
      <w:r>
        <w:tab/>
      </w:r>
      <w:r>
        <w:tab/>
      </w:r>
      <w:r>
        <w:tab/>
      </w:r>
      <w:r>
        <w:tab/>
      </w:r>
      <w:r>
        <w:tab/>
      </w:r>
      <w:r>
        <w:tab/>
      </w:r>
      <w:r>
        <w:tab/>
      </w:r>
      <w:r>
        <w:tab/>
      </w:r>
      <w:r>
        <w:tab/>
      </w:r>
      <w:r>
        <w:tab/>
        <w:t>2</w:t>
      </w:r>
      <w:r w:rsidR="00EA7F19">
        <w:t>2</w:t>
      </w:r>
    </w:p>
    <w:p w14:paraId="35D396FA" w14:textId="36A2B901" w:rsidR="00BF2FAE" w:rsidRDefault="00BF2FAE" w:rsidP="00505C91">
      <w:pPr>
        <w:pStyle w:val="corpsdetexte2"/>
      </w:pPr>
      <w:r>
        <w:t>Synthèse et comparaison des scénarios</w:t>
      </w:r>
      <w:r>
        <w:tab/>
      </w:r>
      <w:r>
        <w:tab/>
      </w:r>
      <w:r>
        <w:tab/>
      </w:r>
      <w:r>
        <w:tab/>
      </w:r>
      <w:r>
        <w:tab/>
      </w:r>
      <w:r>
        <w:tab/>
      </w:r>
      <w:r>
        <w:tab/>
      </w:r>
      <w:r>
        <w:tab/>
      </w:r>
      <w:r w:rsidR="009255E8">
        <w:t>2</w:t>
      </w:r>
      <w:r w:rsidR="00EA7F19">
        <w:t>3</w:t>
      </w:r>
    </w:p>
    <w:p w14:paraId="1B6497BC" w14:textId="77777777" w:rsidR="009255E8" w:rsidRDefault="009255E8" w:rsidP="00505C91">
      <w:pPr>
        <w:pStyle w:val="corpsdetexte2"/>
      </w:pPr>
    </w:p>
    <w:p w14:paraId="783433DE" w14:textId="686E685E" w:rsidR="009255E8" w:rsidRDefault="009255E8" w:rsidP="009255E8">
      <w:pPr>
        <w:pStyle w:val="titreencadr"/>
      </w:pPr>
      <w:r>
        <w:t>3.9</w:t>
      </w:r>
      <w:r>
        <w:tab/>
        <w:t>Préconisations</w:t>
      </w:r>
      <w:r>
        <w:tab/>
      </w:r>
      <w:r>
        <w:tab/>
      </w:r>
      <w:r>
        <w:tab/>
      </w:r>
      <w:r>
        <w:tab/>
      </w:r>
      <w:r>
        <w:tab/>
      </w:r>
      <w:r>
        <w:tab/>
      </w:r>
      <w:r>
        <w:tab/>
      </w:r>
      <w:r>
        <w:tab/>
      </w:r>
      <w:r>
        <w:tab/>
      </w:r>
      <w:r>
        <w:tab/>
        <w:t>2</w:t>
      </w:r>
      <w:r w:rsidR="00EA7F19">
        <w:t>4</w:t>
      </w:r>
    </w:p>
    <w:p w14:paraId="665015DB" w14:textId="46B08600" w:rsidR="009255E8" w:rsidRDefault="0047363D" w:rsidP="0047363D">
      <w:pPr>
        <w:pStyle w:val="titreencadr"/>
      </w:pPr>
      <w:r>
        <w:t>3.10</w:t>
      </w:r>
      <w:r>
        <w:tab/>
        <w:t>Option synthèse patrimoniale et plan de rénovation</w:t>
      </w:r>
      <w:r>
        <w:tab/>
      </w:r>
      <w:r>
        <w:tab/>
      </w:r>
      <w:r>
        <w:tab/>
        <w:t>2</w:t>
      </w:r>
      <w:r w:rsidR="004E206F">
        <w:t>7</w:t>
      </w:r>
    </w:p>
    <w:p w14:paraId="2348B740" w14:textId="78A06BE0" w:rsidR="0047363D" w:rsidRDefault="0047363D" w:rsidP="0047363D">
      <w:pPr>
        <w:pStyle w:val="corpsdetexte2"/>
      </w:pPr>
      <w:r>
        <w:t>Bilan patrimonial</w:t>
      </w:r>
      <w:r>
        <w:tab/>
      </w:r>
      <w:r>
        <w:tab/>
      </w:r>
      <w:r>
        <w:tab/>
      </w:r>
      <w:r>
        <w:tab/>
      </w:r>
      <w:r>
        <w:tab/>
      </w:r>
      <w:r>
        <w:tab/>
      </w:r>
      <w:r>
        <w:tab/>
      </w:r>
      <w:r>
        <w:tab/>
      </w:r>
      <w:r>
        <w:tab/>
      </w:r>
      <w:r>
        <w:tab/>
      </w:r>
      <w:r>
        <w:tab/>
        <w:t>2</w:t>
      </w:r>
      <w:r w:rsidR="004E206F">
        <w:t>7</w:t>
      </w:r>
    </w:p>
    <w:p w14:paraId="3D117C67" w14:textId="65BFD025" w:rsidR="0047363D" w:rsidRDefault="0047363D" w:rsidP="004E206F">
      <w:pPr>
        <w:pStyle w:val="corpsdetexte2"/>
      </w:pPr>
      <w:r>
        <w:t>Analyse territoriale</w:t>
      </w:r>
      <w:r>
        <w:tab/>
      </w:r>
      <w:r w:rsidR="004E206F">
        <w:t xml:space="preserve">                                                                                                                                </w:t>
      </w:r>
      <w:r w:rsidR="00C853C7">
        <w:t>28</w:t>
      </w:r>
    </w:p>
    <w:p w14:paraId="3146510A" w14:textId="77777777" w:rsidR="004E206F" w:rsidRDefault="004E206F" w:rsidP="004E206F">
      <w:pPr>
        <w:pStyle w:val="corpsdetexte2"/>
      </w:pPr>
    </w:p>
    <w:p w14:paraId="05E8C5E1" w14:textId="4AFD16C8" w:rsidR="0047363D" w:rsidRDefault="00BC4450" w:rsidP="00BC4450">
      <w:pPr>
        <w:pStyle w:val="titrespcial"/>
      </w:pPr>
      <w:r>
        <w:t>4</w:t>
      </w:r>
      <w:r w:rsidR="002644A7">
        <w:tab/>
      </w:r>
      <w:r>
        <w:t>Modalités</w:t>
      </w:r>
      <w:r w:rsidR="002644A7">
        <w:t xml:space="preserve"> de réalisation de la prestation</w:t>
      </w:r>
      <w:r w:rsidR="002644A7">
        <w:tab/>
      </w:r>
      <w:r w:rsidR="002644A7">
        <w:tab/>
      </w:r>
      <w:r w:rsidR="002644A7">
        <w:tab/>
      </w:r>
      <w:r w:rsidR="002644A7">
        <w:tab/>
      </w:r>
      <w:r w:rsidR="002644A7">
        <w:tab/>
      </w:r>
      <w:r w:rsidR="004E206F">
        <w:t>29</w:t>
      </w:r>
    </w:p>
    <w:p w14:paraId="5F9F59CD" w14:textId="49D67051" w:rsidR="001764B6" w:rsidRDefault="002644A7" w:rsidP="001764B6">
      <w:pPr>
        <w:pStyle w:val="titreencadr"/>
      </w:pPr>
      <w:r>
        <w:t>4.1</w:t>
      </w:r>
      <w:r>
        <w:tab/>
      </w:r>
      <w:r w:rsidR="00DD6CB5">
        <w:t>Déroulement du marché et réunions de suivi</w:t>
      </w:r>
      <w:r w:rsidR="00DD6CB5">
        <w:tab/>
      </w:r>
      <w:r w:rsidR="00DD6CB5">
        <w:tab/>
      </w:r>
      <w:r w:rsidR="00DD6CB5">
        <w:tab/>
      </w:r>
      <w:r w:rsidR="00DD6CB5">
        <w:tab/>
      </w:r>
      <w:r w:rsidR="00D93682">
        <w:t>29</w:t>
      </w:r>
    </w:p>
    <w:p w14:paraId="01B0879D" w14:textId="3ED8F42E" w:rsidR="001764B6" w:rsidRDefault="001764B6" w:rsidP="001764B6">
      <w:pPr>
        <w:pStyle w:val="corpsdetexte2"/>
      </w:pPr>
      <w:r>
        <w:t>Comité de suivi</w:t>
      </w:r>
      <w:r>
        <w:tab/>
      </w:r>
      <w:r>
        <w:tab/>
      </w:r>
      <w:r>
        <w:tab/>
      </w:r>
      <w:r>
        <w:tab/>
      </w:r>
      <w:r>
        <w:tab/>
      </w:r>
      <w:r>
        <w:tab/>
      </w:r>
      <w:r>
        <w:tab/>
      </w:r>
      <w:r>
        <w:tab/>
      </w:r>
      <w:r>
        <w:tab/>
      </w:r>
      <w:r>
        <w:tab/>
      </w:r>
      <w:r>
        <w:tab/>
      </w:r>
      <w:r w:rsidR="00D93682">
        <w:t>29</w:t>
      </w:r>
    </w:p>
    <w:p w14:paraId="6250F971" w14:textId="5FEF2640" w:rsidR="001764B6" w:rsidRDefault="001764B6" w:rsidP="001764B6">
      <w:pPr>
        <w:pStyle w:val="corpsdetexte2"/>
      </w:pPr>
      <w:r>
        <w:t>Déroulement de l’audit</w:t>
      </w:r>
      <w:r>
        <w:tab/>
      </w:r>
      <w:r>
        <w:tab/>
      </w:r>
      <w:r>
        <w:tab/>
      </w:r>
      <w:r>
        <w:tab/>
      </w:r>
      <w:r>
        <w:tab/>
      </w:r>
      <w:r>
        <w:tab/>
      </w:r>
      <w:r>
        <w:tab/>
      </w:r>
      <w:r>
        <w:tab/>
      </w:r>
      <w:r>
        <w:tab/>
      </w:r>
      <w:r>
        <w:tab/>
      </w:r>
      <w:r w:rsidR="00D93682">
        <w:t>29</w:t>
      </w:r>
    </w:p>
    <w:p w14:paraId="49B81580" w14:textId="3A974EC8" w:rsidR="00F03271" w:rsidRDefault="00F03271" w:rsidP="00F03271">
      <w:pPr>
        <w:pStyle w:val="titreencadr"/>
      </w:pPr>
      <w:r>
        <w:t>4.2</w:t>
      </w:r>
      <w:r>
        <w:tab/>
        <w:t>Liste des pièces fournies</w:t>
      </w:r>
      <w:r>
        <w:tab/>
      </w:r>
      <w:r>
        <w:tab/>
      </w:r>
      <w:r>
        <w:tab/>
      </w:r>
      <w:r>
        <w:tab/>
      </w:r>
      <w:r>
        <w:tab/>
      </w:r>
      <w:r>
        <w:tab/>
      </w:r>
      <w:r>
        <w:tab/>
      </w:r>
      <w:r>
        <w:tab/>
        <w:t>3</w:t>
      </w:r>
      <w:r w:rsidR="00C853C7">
        <w:t>0</w:t>
      </w:r>
    </w:p>
    <w:p w14:paraId="230460A7" w14:textId="7814FD34" w:rsidR="00F03271" w:rsidRDefault="00F03271" w:rsidP="00F03271">
      <w:pPr>
        <w:pStyle w:val="titreencadr"/>
      </w:pPr>
      <w:r>
        <w:lastRenderedPageBreak/>
        <w:t>4.3</w:t>
      </w:r>
      <w:r>
        <w:tab/>
      </w:r>
      <w:r w:rsidR="001A66A3">
        <w:t>Qualification et engagements des BET</w:t>
      </w:r>
      <w:r w:rsidR="001A66A3">
        <w:tab/>
      </w:r>
      <w:r w:rsidR="001A66A3">
        <w:tab/>
      </w:r>
      <w:r w:rsidR="001A66A3">
        <w:tab/>
      </w:r>
      <w:r w:rsidR="001A66A3">
        <w:tab/>
      </w:r>
      <w:r w:rsidR="001A66A3">
        <w:tab/>
      </w:r>
      <w:r w:rsidR="001A66A3">
        <w:tab/>
      </w:r>
      <w:r w:rsidR="00D93682">
        <w:t>30</w:t>
      </w:r>
    </w:p>
    <w:p w14:paraId="0714E7B9" w14:textId="7353D54B" w:rsidR="001A66A3" w:rsidRPr="001A66A3" w:rsidRDefault="001A66A3" w:rsidP="0052230C">
      <w:pPr>
        <w:pStyle w:val="titreencadr"/>
      </w:pPr>
      <w:r>
        <w:t>4.4</w:t>
      </w:r>
      <w:r>
        <w:tab/>
        <w:t>Outils de calcul et niveau de précision</w:t>
      </w:r>
      <w:r>
        <w:tab/>
      </w:r>
      <w:r>
        <w:tab/>
      </w:r>
      <w:r>
        <w:tab/>
      </w:r>
      <w:r>
        <w:tab/>
      </w:r>
      <w:r>
        <w:tab/>
      </w:r>
      <w:r>
        <w:tab/>
        <w:t>3</w:t>
      </w:r>
      <w:r w:rsidR="00E31D48">
        <w:t>1</w:t>
      </w:r>
    </w:p>
    <w:p w14:paraId="597A9342" w14:textId="66C00286" w:rsidR="00DD6CB5" w:rsidRDefault="00DD6CB5" w:rsidP="00DD6CB5">
      <w:pPr>
        <w:pStyle w:val="corpsdetexte2"/>
      </w:pPr>
      <w:r>
        <w:t>Méthode de calcul</w:t>
      </w:r>
      <w:r>
        <w:tab/>
      </w:r>
      <w:r>
        <w:tab/>
      </w:r>
      <w:r>
        <w:tab/>
      </w:r>
      <w:r>
        <w:tab/>
      </w:r>
      <w:r>
        <w:tab/>
      </w:r>
      <w:r>
        <w:tab/>
      </w:r>
      <w:r>
        <w:tab/>
      </w:r>
      <w:r>
        <w:tab/>
      </w:r>
      <w:r>
        <w:tab/>
      </w:r>
      <w:r>
        <w:tab/>
      </w:r>
      <w:r>
        <w:tab/>
        <w:t>3</w:t>
      </w:r>
      <w:r w:rsidR="00E31D48">
        <w:t>1</w:t>
      </w:r>
    </w:p>
    <w:p w14:paraId="312843C2" w14:textId="494A1E16" w:rsidR="00DD6CB5" w:rsidRDefault="00DD6CB5" w:rsidP="00DD6CB5">
      <w:pPr>
        <w:pStyle w:val="corpsdetexte2"/>
      </w:pPr>
      <w:r>
        <w:t>Estimation des coûts</w:t>
      </w:r>
      <w:r>
        <w:tab/>
      </w:r>
      <w:r>
        <w:tab/>
      </w:r>
      <w:r>
        <w:tab/>
      </w:r>
      <w:r>
        <w:tab/>
      </w:r>
      <w:r>
        <w:tab/>
      </w:r>
      <w:r>
        <w:tab/>
      </w:r>
      <w:r>
        <w:tab/>
      </w:r>
      <w:r>
        <w:tab/>
      </w:r>
      <w:r>
        <w:tab/>
      </w:r>
      <w:r>
        <w:tab/>
        <w:t>3</w:t>
      </w:r>
      <w:r w:rsidR="00E31D48">
        <w:t>2</w:t>
      </w:r>
    </w:p>
    <w:p w14:paraId="600F6042" w14:textId="7BF3AFA2" w:rsidR="00DD6CB5" w:rsidRDefault="00DD6CB5" w:rsidP="00DD6CB5">
      <w:pPr>
        <w:pStyle w:val="corpsdetexte2"/>
      </w:pPr>
      <w:r>
        <w:t>Calcul des consommations théoriques</w:t>
      </w:r>
      <w:r>
        <w:tab/>
      </w:r>
      <w:r>
        <w:tab/>
      </w:r>
      <w:r>
        <w:tab/>
      </w:r>
      <w:r>
        <w:tab/>
      </w:r>
      <w:r>
        <w:tab/>
      </w:r>
      <w:r>
        <w:tab/>
      </w:r>
      <w:r>
        <w:tab/>
      </w:r>
      <w:r>
        <w:tab/>
      </w:r>
      <w:r w:rsidR="0052230C">
        <w:t>3</w:t>
      </w:r>
      <w:r w:rsidR="00E31D48">
        <w:t>2</w:t>
      </w:r>
    </w:p>
    <w:p w14:paraId="19AEB028" w14:textId="77777777" w:rsidR="0052230C" w:rsidRDefault="0052230C" w:rsidP="00DD6CB5">
      <w:pPr>
        <w:pStyle w:val="corpsdetexte2"/>
      </w:pPr>
    </w:p>
    <w:p w14:paraId="2D5B4A5C" w14:textId="1E19D61B" w:rsidR="0052230C" w:rsidRDefault="0052230C" w:rsidP="0052230C">
      <w:pPr>
        <w:pStyle w:val="titreencadr"/>
      </w:pPr>
      <w:r>
        <w:t>4.5</w:t>
      </w:r>
      <w:r>
        <w:tab/>
        <w:t>Rendu / livrables</w:t>
      </w:r>
      <w:r>
        <w:tab/>
      </w:r>
      <w:r>
        <w:tab/>
      </w:r>
      <w:r>
        <w:tab/>
      </w:r>
      <w:r>
        <w:tab/>
      </w:r>
      <w:r>
        <w:tab/>
      </w:r>
      <w:r>
        <w:tab/>
      </w:r>
      <w:r>
        <w:tab/>
      </w:r>
      <w:r>
        <w:tab/>
      </w:r>
      <w:r>
        <w:tab/>
        <w:t>3</w:t>
      </w:r>
      <w:r w:rsidR="00E31D48">
        <w:t>2</w:t>
      </w:r>
    </w:p>
    <w:p w14:paraId="5AD3AA5A" w14:textId="705443EE" w:rsidR="0052230C" w:rsidRDefault="0052230C" w:rsidP="0052230C">
      <w:pPr>
        <w:pStyle w:val="corpsdetexte2"/>
      </w:pPr>
      <w:r>
        <w:t>Rapport technique</w:t>
      </w:r>
      <w:r>
        <w:tab/>
      </w:r>
      <w:r>
        <w:tab/>
      </w:r>
      <w:r>
        <w:tab/>
      </w:r>
      <w:r>
        <w:tab/>
      </w:r>
      <w:r>
        <w:tab/>
      </w:r>
      <w:r>
        <w:tab/>
      </w:r>
      <w:r>
        <w:tab/>
      </w:r>
      <w:r>
        <w:tab/>
      </w:r>
      <w:r>
        <w:tab/>
      </w:r>
      <w:r>
        <w:tab/>
      </w:r>
      <w:r>
        <w:tab/>
      </w:r>
      <w:r w:rsidR="00B556E3">
        <w:t>3</w:t>
      </w:r>
      <w:r w:rsidR="00E31D48">
        <w:t>2</w:t>
      </w:r>
    </w:p>
    <w:p w14:paraId="6BBEE689" w14:textId="5F6536F0" w:rsidR="003B6BDE" w:rsidRDefault="003B6BDE" w:rsidP="0052230C">
      <w:pPr>
        <w:pStyle w:val="corpsdetexte2"/>
      </w:pPr>
      <w:r>
        <w:t>Annexes du rapport                                                                                                                                  33</w:t>
      </w:r>
    </w:p>
    <w:p w14:paraId="2B25ACD0" w14:textId="655D662F" w:rsidR="00B556E3" w:rsidRDefault="00B556E3" w:rsidP="0052230C">
      <w:pPr>
        <w:pStyle w:val="corpsdetexte2"/>
      </w:pPr>
      <w:r>
        <w:t>Autres livrables obligatoires</w:t>
      </w:r>
      <w:r>
        <w:tab/>
      </w:r>
      <w:r>
        <w:tab/>
      </w:r>
      <w:r>
        <w:tab/>
      </w:r>
      <w:r>
        <w:tab/>
      </w:r>
      <w:r>
        <w:tab/>
      </w:r>
      <w:r>
        <w:tab/>
      </w:r>
      <w:r>
        <w:tab/>
      </w:r>
      <w:r>
        <w:tab/>
      </w:r>
      <w:r>
        <w:tab/>
      </w:r>
      <w:r>
        <w:tab/>
        <w:t>3</w:t>
      </w:r>
      <w:r w:rsidR="003B6BDE">
        <w:t>3</w:t>
      </w:r>
    </w:p>
    <w:p w14:paraId="7032F19F" w14:textId="77777777" w:rsidR="00B556E3" w:rsidRDefault="00B556E3" w:rsidP="0052230C">
      <w:pPr>
        <w:pStyle w:val="corpsdetexte2"/>
      </w:pPr>
    </w:p>
    <w:p w14:paraId="6E0DC0B9" w14:textId="0A9424CB" w:rsidR="00B556E3" w:rsidRDefault="00B556E3" w:rsidP="00B556E3">
      <w:pPr>
        <w:pStyle w:val="titreencadr"/>
      </w:pPr>
      <w:r>
        <w:t>4.6</w:t>
      </w:r>
      <w:r>
        <w:tab/>
        <w:t>Etudes complémentaires optionnelles</w:t>
      </w:r>
      <w:r>
        <w:tab/>
      </w:r>
      <w:r>
        <w:tab/>
      </w:r>
      <w:r>
        <w:tab/>
      </w:r>
      <w:r>
        <w:tab/>
      </w:r>
      <w:r>
        <w:tab/>
      </w:r>
      <w:r>
        <w:tab/>
        <w:t>3</w:t>
      </w:r>
      <w:r w:rsidR="003B6BDE">
        <w:t>4</w:t>
      </w:r>
    </w:p>
    <w:p w14:paraId="276DA9DB" w14:textId="1A731CA8" w:rsidR="00B556E3" w:rsidRPr="00B556E3" w:rsidRDefault="00C459ED" w:rsidP="00C459ED">
      <w:pPr>
        <w:pStyle w:val="titrespcial"/>
      </w:pPr>
      <w:r>
        <w:t>Liste des annexes</w:t>
      </w:r>
      <w:r>
        <w:tab/>
      </w:r>
      <w:r>
        <w:tab/>
      </w:r>
      <w:r>
        <w:tab/>
      </w:r>
      <w:r>
        <w:tab/>
      </w:r>
      <w:r>
        <w:tab/>
      </w:r>
      <w:r>
        <w:tab/>
      </w:r>
      <w:r>
        <w:tab/>
      </w:r>
      <w:r>
        <w:tab/>
      </w:r>
      <w:r>
        <w:tab/>
      </w:r>
      <w:r>
        <w:tab/>
        <w:t>3</w:t>
      </w:r>
      <w:r w:rsidR="00594034">
        <w:t>5</w:t>
      </w:r>
    </w:p>
    <w:p w14:paraId="1D03E977" w14:textId="77777777" w:rsidR="00A844D9" w:rsidRDefault="00A844D9" w:rsidP="00515CF1">
      <w:pPr>
        <w:pStyle w:val="titrepage2"/>
        <w:ind w:left="0" w:firstLine="0"/>
      </w:pPr>
    </w:p>
    <w:p w14:paraId="7C929409" w14:textId="3A48DFFC" w:rsidR="00D974C6" w:rsidRDefault="00D974C6" w:rsidP="00914F59">
      <w:pPr>
        <w:pStyle w:val="Soustitre1"/>
      </w:pPr>
    </w:p>
    <w:p w14:paraId="6208F0DB" w14:textId="77777777" w:rsidR="00C26915" w:rsidRDefault="00C26915" w:rsidP="00DE20D1">
      <w:pPr>
        <w:pStyle w:val="Soustitre1"/>
      </w:pPr>
    </w:p>
    <w:p w14:paraId="50C972FB" w14:textId="77777777" w:rsidR="00C26915" w:rsidRDefault="00C26915" w:rsidP="00DE20D1">
      <w:pPr>
        <w:pStyle w:val="Soustitre1"/>
      </w:pPr>
    </w:p>
    <w:p w14:paraId="31E557E2" w14:textId="77777777" w:rsidR="00C26915" w:rsidRDefault="00C26915" w:rsidP="00DE20D1">
      <w:pPr>
        <w:pStyle w:val="Soustitre1"/>
      </w:pPr>
    </w:p>
    <w:p w14:paraId="51327E23" w14:textId="77777777" w:rsidR="00C26915" w:rsidRDefault="00C26915" w:rsidP="00DE20D1">
      <w:pPr>
        <w:pStyle w:val="Soustitre1"/>
      </w:pPr>
    </w:p>
    <w:p w14:paraId="2A573A9B" w14:textId="77777777" w:rsidR="00C26915" w:rsidRDefault="00C26915" w:rsidP="00DE20D1">
      <w:pPr>
        <w:pStyle w:val="Soustitre1"/>
      </w:pPr>
    </w:p>
    <w:p w14:paraId="3766CBAD" w14:textId="77777777" w:rsidR="00C26915" w:rsidRDefault="00C26915" w:rsidP="00DE20D1">
      <w:pPr>
        <w:pStyle w:val="Soustitre1"/>
      </w:pPr>
    </w:p>
    <w:p w14:paraId="03473850" w14:textId="3F5DD8C9" w:rsidR="00D974C6" w:rsidRDefault="00D974C6" w:rsidP="00DE20D1">
      <w:pPr>
        <w:pStyle w:val="Soustitre1"/>
      </w:pPr>
    </w:p>
    <w:p w14:paraId="0E5268EB" w14:textId="77777777" w:rsidR="00337C9F" w:rsidRDefault="00337C9F" w:rsidP="00DE20D1">
      <w:pPr>
        <w:pStyle w:val="Soustitre1"/>
      </w:pPr>
    </w:p>
    <w:p w14:paraId="09B667C1" w14:textId="77777777" w:rsidR="00D974C6" w:rsidRDefault="00D974C6" w:rsidP="00DE20D1">
      <w:pPr>
        <w:pStyle w:val="Soustitre1"/>
      </w:pPr>
    </w:p>
    <w:p w14:paraId="4AD04C82" w14:textId="77777777" w:rsidR="00D974C6" w:rsidRDefault="00D974C6" w:rsidP="00DE20D1">
      <w:pPr>
        <w:pStyle w:val="Soustitre1"/>
      </w:pPr>
    </w:p>
    <w:p w14:paraId="1B6F3CF3" w14:textId="77777777" w:rsidR="00D974C6" w:rsidRDefault="00D974C6" w:rsidP="00C459ED">
      <w:pPr>
        <w:pStyle w:val="Soustitre1"/>
        <w:ind w:left="0"/>
      </w:pPr>
    </w:p>
    <w:p w14:paraId="0402A8D7" w14:textId="2B7B203A" w:rsidR="00144CC5" w:rsidRDefault="00144CC5" w:rsidP="00144CC5"/>
    <w:p w14:paraId="1C31CD3F" w14:textId="5B19E253" w:rsidR="00144CC5" w:rsidRPr="00152C31" w:rsidRDefault="00402A3D" w:rsidP="00402A3D">
      <w:pPr>
        <w:pStyle w:val="titrepage2"/>
        <w:rPr>
          <w:rFonts w:ascii="Raleway" w:hAnsi="Raleway"/>
          <w:webHidden/>
        </w:rPr>
      </w:pPr>
      <w:r w:rsidRPr="00144CC5">
        <w:lastRenderedPageBreak/>
        <w:t>1</w:t>
      </w:r>
      <w:r w:rsidRPr="00144CC5">
        <w:tab/>
      </w:r>
      <w:r>
        <w:t>I</w:t>
      </w:r>
      <w:r w:rsidRPr="00144CC5">
        <w:t>ntroduction</w:t>
      </w:r>
      <w:r w:rsidR="00152C31" w:rsidRPr="00144CC5">
        <w:rPr>
          <w:webHidden/>
        </w:rPr>
        <w:tab/>
      </w:r>
    </w:p>
    <w:p w14:paraId="36FB6F35" w14:textId="77777777" w:rsidR="00144CC5" w:rsidRPr="00706330" w:rsidRDefault="00144CC5" w:rsidP="00144CC5">
      <w:pPr>
        <w:rPr>
          <w:color w:val="A0328C"/>
        </w:rPr>
      </w:pPr>
    </w:p>
    <w:p w14:paraId="3D9BBB56" w14:textId="77777777" w:rsidR="00144CC5" w:rsidRPr="00A76186" w:rsidRDefault="00144CC5" w:rsidP="00F94F8E">
      <w:pPr>
        <w:pStyle w:val="introduction"/>
        <w:jc w:val="both"/>
        <w:rPr>
          <w:sz w:val="22"/>
          <w:szCs w:val="22"/>
        </w:rPr>
      </w:pPr>
      <w:r w:rsidRPr="00A76186">
        <w:rPr>
          <w:sz w:val="22"/>
          <w:szCs w:val="22"/>
        </w:rPr>
        <w:t>Le présent cahier des charges concerne les audits énergétiques des bâtiments tertiaires publics. Toutefois, ce cahier des charges peut aussi s’appliquer aux bâtiments résidentiels dans un contexte de maîtrise d’ouvrage publique en effectuant quelques modifications. La prestation ici définie reprend les exigences, méthodes et livrables de la NF EN 16247-1, EN 16247-2 et NF EN 16247-5.</w:t>
      </w:r>
    </w:p>
    <w:p w14:paraId="4A39F9E8" w14:textId="77777777" w:rsidR="00144CC5" w:rsidRDefault="00144CC5" w:rsidP="00F94F8E">
      <w:pPr>
        <w:jc w:val="both"/>
      </w:pPr>
    </w:p>
    <w:p w14:paraId="1A6E96BB" w14:textId="2EFA0FB9" w:rsidR="00144CC5" w:rsidRDefault="00144CC5" w:rsidP="00F94F8E">
      <w:pPr>
        <w:jc w:val="both"/>
      </w:pPr>
      <w:r>
        <w:t xml:space="preserve">L'audit énergétique doit permettre de donner une visibilité sur l’état du bâtiment et de dresser une proposition chiffrée et argumentée de programmes d’économies d’énergie cohérents </w:t>
      </w:r>
      <w:r>
        <w:rPr>
          <w:b/>
        </w:rPr>
        <w:t>avec les objectifs de politique nationale de transition énergétique</w:t>
      </w:r>
      <w:r>
        <w:t xml:space="preserve"> pour amener le maître d'ouvrage à décider des investissements appropriés. </w:t>
      </w:r>
    </w:p>
    <w:p w14:paraId="1F993829" w14:textId="77777777" w:rsidR="00144CC5" w:rsidRDefault="00144CC5" w:rsidP="00F94F8E">
      <w:pPr>
        <w:jc w:val="both"/>
      </w:pPr>
      <w:r>
        <w:t>Il doit être vu comme un préalable à la rédaction d’un programme technique de travaux détaillé et à la consultation d‘une équipe de maîtrise d’œuvre complète pour la conception et la réalisation de ce programme. Il doit pouvoir être utilisé comme référence pour les demandes d’aides publiques notamment dans le cadre de l’obtention d’un financement Fonds Vert, DETR et DSIL.</w:t>
      </w:r>
    </w:p>
    <w:p w14:paraId="1C5F1A05" w14:textId="77777777" w:rsidR="00A76186" w:rsidRDefault="00A76186" w:rsidP="00F94F8E">
      <w:pPr>
        <w:jc w:val="both"/>
      </w:pPr>
    </w:p>
    <w:p w14:paraId="540C4786" w14:textId="47D39DF2" w:rsidR="00144CC5" w:rsidRDefault="00144CC5" w:rsidP="00F94F8E">
      <w:pPr>
        <w:jc w:val="both"/>
      </w:pPr>
      <w:r>
        <w:t xml:space="preserve">L’audit peut conduire à identifier des points de vigilance spécifiques ou à recommander des études complémentaires pour introduire des énergies renouvelables ou améliorer la situation des bâtiments en termes de vétusté, confort, de santé, de prise en compte de la biodiversité ou d’usage. </w:t>
      </w:r>
    </w:p>
    <w:p w14:paraId="506325FF" w14:textId="77777777" w:rsidR="00A76186" w:rsidRDefault="00A76186" w:rsidP="00F94F8E">
      <w:pPr>
        <w:jc w:val="both"/>
      </w:pPr>
    </w:p>
    <w:p w14:paraId="7620B638" w14:textId="63B45BF7" w:rsidR="00144CC5" w:rsidRDefault="00144CC5" w:rsidP="00F94F8E">
      <w:pPr>
        <w:jc w:val="both"/>
      </w:pPr>
      <w:r>
        <w:t xml:space="preserve">Enfin, l’audit peut constituer une partie de l’étude énergétique que les maîtres d’ouvrage du secteur tertiaire doivent réaliser en préalable à la mise en conformité avec le Décret Eco-Energie Tertiaire (DEET). L’audit permettra ainsi de fournir au maître d’ouvrage des données utiles pour compléter la plateforme </w:t>
      </w:r>
      <w:hyperlink r:id="rId21" w:anchor="/public/home">
        <w:r w:rsidRPr="00ED4501">
          <w:rPr>
            <w:color w:val="009CDD"/>
            <w:u w:val="single"/>
          </w:rPr>
          <w:t>OPERAT</w:t>
        </w:r>
      </w:hyperlink>
      <w:r>
        <w:t>.</w:t>
      </w:r>
    </w:p>
    <w:p w14:paraId="4F210D64" w14:textId="77777777" w:rsidR="00A76186" w:rsidRDefault="00A76186" w:rsidP="00A76186"/>
    <w:p w14:paraId="21C576CE" w14:textId="7A9E249C" w:rsidR="000B1032" w:rsidRPr="000B1032" w:rsidRDefault="000B1032" w:rsidP="00402A3D">
      <w:pPr>
        <w:pStyle w:val="titrepage2"/>
      </w:pPr>
      <w:r>
        <w:t>2</w:t>
      </w:r>
      <w:r w:rsidR="00144CC5" w:rsidRPr="00144CC5">
        <w:tab/>
      </w:r>
      <w:r>
        <w:t xml:space="preserve">Objectifs attendus </w:t>
      </w:r>
      <w:r w:rsidR="00144CC5" w:rsidRPr="00144CC5">
        <w:rPr>
          <w:webHidden/>
        </w:rPr>
        <w:tab/>
      </w:r>
    </w:p>
    <w:p w14:paraId="4D9E3443" w14:textId="77777777" w:rsidR="00144CC5" w:rsidRDefault="00144CC5" w:rsidP="00144CC5">
      <w:pPr>
        <w:ind w:left="425" w:firstLine="141"/>
      </w:pPr>
    </w:p>
    <w:p w14:paraId="4947BA04" w14:textId="07419F74" w:rsidR="00144CC5" w:rsidRDefault="00144CC5" w:rsidP="00F94F8E">
      <w:pPr>
        <w:jc w:val="both"/>
      </w:pPr>
      <w:r w:rsidRPr="00D22CAA">
        <w:t>L’audit doit permettre au maître d'ouvrage de décider, en connaissance de cause, chiffres en main, le programme des interventions que nécessite son (ses) bâtiment(s) pour améliorer sa (leur) performance énergétique</w:t>
      </w:r>
      <w:r w:rsidR="000B1032">
        <w:t>.</w:t>
      </w:r>
    </w:p>
    <w:p w14:paraId="338BC663" w14:textId="77777777" w:rsidR="000B1032" w:rsidRDefault="000B1032" w:rsidP="00F94F8E">
      <w:pPr>
        <w:jc w:val="both"/>
      </w:pPr>
    </w:p>
    <w:p w14:paraId="345081A8" w14:textId="77777777" w:rsidR="00144CC5" w:rsidRDefault="00144CC5" w:rsidP="00F94F8E">
      <w:pPr>
        <w:jc w:val="both"/>
      </w:pPr>
      <w:r>
        <w:t>L’audit comprend l’étude :</w:t>
      </w:r>
    </w:p>
    <w:p w14:paraId="0F8ADE2E" w14:textId="77777777" w:rsidR="00144CC5" w:rsidRPr="007406E4" w:rsidRDefault="00144CC5" w:rsidP="00F94F8E">
      <w:pPr>
        <w:pStyle w:val="Paragraphedeliste"/>
        <w:widowControl/>
        <w:numPr>
          <w:ilvl w:val="0"/>
          <w:numId w:val="21"/>
        </w:numPr>
        <w:tabs>
          <w:tab w:val="left" w:pos="-2694"/>
          <w:tab w:val="left" w:pos="-2127"/>
          <w:tab w:val="left" w:pos="-1985"/>
        </w:tabs>
        <w:autoSpaceDE/>
        <w:autoSpaceDN/>
        <w:jc w:val="both"/>
        <w:rPr>
          <w:rFonts w:cs="Arial"/>
        </w:rPr>
      </w:pPr>
      <w:r>
        <w:t xml:space="preserve">De l’enveloppe du bâtiment et son environnement </w:t>
      </w:r>
    </w:p>
    <w:p w14:paraId="5D7A3D83" w14:textId="77777777" w:rsidR="00144CC5" w:rsidRPr="007406E4" w:rsidRDefault="00144CC5" w:rsidP="00F94F8E">
      <w:pPr>
        <w:pStyle w:val="Paragraphedeliste"/>
        <w:widowControl/>
        <w:numPr>
          <w:ilvl w:val="0"/>
          <w:numId w:val="21"/>
        </w:numPr>
        <w:tabs>
          <w:tab w:val="left" w:pos="-2694"/>
          <w:tab w:val="left" w:pos="-2127"/>
          <w:tab w:val="left" w:pos="-1985"/>
        </w:tabs>
        <w:autoSpaceDE/>
        <w:autoSpaceDN/>
        <w:jc w:val="both"/>
        <w:rPr>
          <w:rFonts w:cs="Arial"/>
        </w:rPr>
      </w:pPr>
      <w:r>
        <w:t>Des installations techniques (chauffage, ventilation, climatisation, électricité, éclairage, eau…)</w:t>
      </w:r>
    </w:p>
    <w:p w14:paraId="3596AA46" w14:textId="77777777" w:rsidR="00144CC5" w:rsidRDefault="00144CC5" w:rsidP="00F94F8E">
      <w:pPr>
        <w:ind w:left="425" w:firstLine="141"/>
        <w:jc w:val="both"/>
      </w:pPr>
    </w:p>
    <w:p w14:paraId="700F178B" w14:textId="77777777" w:rsidR="00144CC5" w:rsidRDefault="00144CC5" w:rsidP="00F94F8E">
      <w:pPr>
        <w:jc w:val="both"/>
      </w:pPr>
      <w:r>
        <w:t>L’audit comprend ainsi :</w:t>
      </w:r>
    </w:p>
    <w:p w14:paraId="0E0720B7" w14:textId="77777777" w:rsidR="00144CC5" w:rsidRDefault="00144CC5" w:rsidP="00F94F8E">
      <w:pPr>
        <w:ind w:left="425" w:firstLine="141"/>
        <w:jc w:val="both"/>
      </w:pPr>
    </w:p>
    <w:p w14:paraId="427ED1A4" w14:textId="77777777" w:rsidR="00144CC5" w:rsidRPr="007406E4" w:rsidRDefault="00144CC5" w:rsidP="00F94F8E">
      <w:pPr>
        <w:pStyle w:val="Paragraphedeliste"/>
        <w:widowControl/>
        <w:numPr>
          <w:ilvl w:val="0"/>
          <w:numId w:val="20"/>
        </w:numPr>
        <w:tabs>
          <w:tab w:val="left" w:pos="-2694"/>
          <w:tab w:val="left" w:pos="-2127"/>
          <w:tab w:val="left" w:pos="-1985"/>
        </w:tabs>
        <w:autoSpaceDE/>
        <w:autoSpaceDN/>
        <w:jc w:val="both"/>
        <w:rPr>
          <w:rFonts w:cs="Arial"/>
        </w:rPr>
      </w:pPr>
      <w:r>
        <w:t>Les performances du bâti, le fonctionnement des installations, leur régulation au regard des usages, leur entretien/conduite/exploitation et les contrats associés, les conformités réglementaires</w:t>
      </w:r>
    </w:p>
    <w:p w14:paraId="163D4D28" w14:textId="77777777" w:rsidR="00144CC5" w:rsidRPr="007406E4" w:rsidRDefault="00144CC5" w:rsidP="00F94F8E">
      <w:pPr>
        <w:pStyle w:val="Paragraphedeliste"/>
        <w:widowControl/>
        <w:numPr>
          <w:ilvl w:val="0"/>
          <w:numId w:val="20"/>
        </w:numPr>
        <w:tabs>
          <w:tab w:val="left" w:pos="-2694"/>
          <w:tab w:val="left" w:pos="-2127"/>
          <w:tab w:val="left" w:pos="-1985"/>
        </w:tabs>
        <w:autoSpaceDE/>
        <w:autoSpaceDN/>
        <w:jc w:val="both"/>
        <w:rPr>
          <w:rFonts w:cs="Arial"/>
        </w:rPr>
      </w:pPr>
      <w:r>
        <w:t>La qualité d’usage qui porte notamment sur la fonctionnalité du bâtiment, le confort (thermique, éclairage), l’hygiène (Qualité de l’Air Intérieur - QAI), l’entretien et la sécurité</w:t>
      </w:r>
    </w:p>
    <w:p w14:paraId="48C5C36F" w14:textId="77777777" w:rsidR="00144CC5" w:rsidRPr="007406E4" w:rsidRDefault="00144CC5" w:rsidP="00F94F8E">
      <w:pPr>
        <w:pStyle w:val="Paragraphedeliste"/>
        <w:widowControl/>
        <w:numPr>
          <w:ilvl w:val="0"/>
          <w:numId w:val="20"/>
        </w:numPr>
        <w:tabs>
          <w:tab w:val="left" w:pos="-2694"/>
          <w:tab w:val="left" w:pos="-2127"/>
          <w:tab w:val="left" w:pos="-1985"/>
        </w:tabs>
        <w:autoSpaceDE/>
        <w:autoSpaceDN/>
        <w:jc w:val="both"/>
        <w:rPr>
          <w:rFonts w:cs="Arial"/>
        </w:rPr>
      </w:pPr>
      <w:r>
        <w:lastRenderedPageBreak/>
        <w:t xml:space="preserve">Les consommations d’énergie et d’eau (volume total comprenant le volume d’eau chauffée et le volume d’eau froide potable), les comptages et les contrats associés, </w:t>
      </w:r>
    </w:p>
    <w:p w14:paraId="65E7533C" w14:textId="77777777" w:rsidR="00144CC5" w:rsidRPr="007406E4" w:rsidRDefault="00144CC5" w:rsidP="00F94F8E">
      <w:pPr>
        <w:pStyle w:val="Paragraphedeliste"/>
        <w:widowControl/>
        <w:numPr>
          <w:ilvl w:val="0"/>
          <w:numId w:val="20"/>
        </w:numPr>
        <w:tabs>
          <w:tab w:val="left" w:pos="-2694"/>
          <w:tab w:val="left" w:pos="-2127"/>
          <w:tab w:val="left" w:pos="-1985"/>
        </w:tabs>
        <w:autoSpaceDE/>
        <w:autoSpaceDN/>
        <w:jc w:val="both"/>
        <w:rPr>
          <w:rFonts w:cs="Arial"/>
        </w:rPr>
      </w:pPr>
      <w:r>
        <w:t>Les productions d’énergies renouvelables (Centrale PV, chauffe-eau solaire, géothermie, …)</w:t>
      </w:r>
    </w:p>
    <w:p w14:paraId="767123CC" w14:textId="77777777" w:rsidR="00144CC5" w:rsidRDefault="00144CC5" w:rsidP="00F94F8E">
      <w:pPr>
        <w:ind w:left="425" w:firstLine="141"/>
        <w:jc w:val="both"/>
      </w:pPr>
    </w:p>
    <w:p w14:paraId="6D7744BD" w14:textId="1446A2E7" w:rsidR="00144CC5" w:rsidRDefault="00144CC5" w:rsidP="00F94F8E">
      <w:pPr>
        <w:jc w:val="both"/>
      </w:pPr>
      <w:r>
        <w:t xml:space="preserve">La synthèse des résultats de l’état des lieux sera retranscris dans l’annexe 5 et les différents attendus sont détaillés dans la partie 4 sur les modalités de réalisation de l’audit. </w:t>
      </w:r>
    </w:p>
    <w:p w14:paraId="5D4F1DF4" w14:textId="77777777" w:rsidR="000B1032" w:rsidRDefault="000B1032" w:rsidP="000B1032">
      <w:pPr>
        <w:ind w:left="425"/>
      </w:pPr>
    </w:p>
    <w:p w14:paraId="558BB12C" w14:textId="099496C3" w:rsidR="00144CC5" w:rsidRPr="00152C31" w:rsidRDefault="00152C31" w:rsidP="00402A3D">
      <w:pPr>
        <w:pStyle w:val="titrepage2"/>
      </w:pPr>
      <w:r w:rsidRPr="00152C31">
        <w:t>3</w:t>
      </w:r>
      <w:r w:rsidRPr="00152C31">
        <w:tab/>
      </w:r>
      <w:r w:rsidR="00402A3D">
        <w:t>D</w:t>
      </w:r>
      <w:r w:rsidR="00402A3D" w:rsidRPr="00152C31">
        <w:t xml:space="preserve">escription de la prestation </w:t>
      </w:r>
    </w:p>
    <w:p w14:paraId="4A21304D" w14:textId="77777777" w:rsidR="000B1032" w:rsidRDefault="000B1032" w:rsidP="000B1032"/>
    <w:p w14:paraId="6B18C172" w14:textId="77777777" w:rsidR="00144CC5" w:rsidRPr="0014089A" w:rsidRDefault="00144CC5" w:rsidP="00F94F8E">
      <w:pPr>
        <w:pStyle w:val="Encadrviolet"/>
        <w:framePr w:wrap="around"/>
        <w:jc w:val="both"/>
        <w:rPr>
          <w:color w:val="auto"/>
        </w:rPr>
      </w:pPr>
      <w:r w:rsidRPr="0014089A">
        <w:rPr>
          <w:color w:val="auto"/>
        </w:rPr>
        <w:t xml:space="preserve">Après fourniture de documents par le maître d’ouvrage, la prestation se déroule de la manière suivante : </w:t>
      </w:r>
    </w:p>
    <w:p w14:paraId="3C9A8D92" w14:textId="77777777" w:rsidR="00DD5F8A" w:rsidRPr="00DD5F8A" w:rsidRDefault="00DD5F8A" w:rsidP="00DD5F8A">
      <w:pPr>
        <w:widowControl/>
        <w:pBdr>
          <w:top w:val="nil"/>
          <w:left w:val="nil"/>
          <w:bottom w:val="nil"/>
          <w:right w:val="nil"/>
          <w:between w:val="nil"/>
        </w:pBdr>
        <w:tabs>
          <w:tab w:val="left" w:pos="-2694"/>
          <w:tab w:val="left" w:pos="-2127"/>
          <w:tab w:val="left" w:pos="-1985"/>
        </w:tabs>
        <w:autoSpaceDE/>
        <w:autoSpaceDN/>
        <w:jc w:val="both"/>
        <w:rPr>
          <w:color w:val="000000"/>
        </w:rPr>
      </w:pPr>
    </w:p>
    <w:p w14:paraId="2FC211CD" w14:textId="1CA68DCC" w:rsidR="00144CC5" w:rsidRPr="00DD5F8A" w:rsidRDefault="00144CC5" w:rsidP="00DD5F8A">
      <w:pPr>
        <w:pStyle w:val="introduction"/>
        <w:rPr>
          <w:rFonts w:cs="Arial"/>
          <w:sz w:val="22"/>
          <w:szCs w:val="22"/>
        </w:rPr>
      </w:pPr>
      <w:r w:rsidRPr="00DD5F8A">
        <w:rPr>
          <w:sz w:val="22"/>
          <w:szCs w:val="22"/>
        </w:rPr>
        <w:t>Etat des lieux</w:t>
      </w:r>
    </w:p>
    <w:p w14:paraId="4331A1CA" w14:textId="77777777" w:rsidR="00144CC5" w:rsidRPr="00DD5F8A" w:rsidRDefault="00144CC5" w:rsidP="000D1B64">
      <w:pPr>
        <w:widowControl/>
        <w:numPr>
          <w:ilvl w:val="0"/>
          <w:numId w:val="10"/>
        </w:numPr>
        <w:pBdr>
          <w:top w:val="nil"/>
          <w:left w:val="nil"/>
          <w:bottom w:val="nil"/>
          <w:right w:val="nil"/>
          <w:between w:val="nil"/>
        </w:pBdr>
        <w:tabs>
          <w:tab w:val="left" w:pos="-2694"/>
          <w:tab w:val="left" w:pos="-2127"/>
          <w:tab w:val="left" w:pos="-1985"/>
        </w:tabs>
        <w:autoSpaceDE/>
        <w:autoSpaceDN/>
        <w:jc w:val="both"/>
        <w:rPr>
          <w:rFonts w:cs="Arial"/>
          <w:color w:val="000000"/>
        </w:rPr>
      </w:pPr>
      <w:r w:rsidRPr="00DD5F8A">
        <w:rPr>
          <w:color w:val="000000"/>
        </w:rPr>
        <w:t xml:space="preserve">Etat des lieux du bâtiment et de ses </w:t>
      </w:r>
      <w:r w:rsidRPr="00DD5F8A">
        <w:t>usages</w:t>
      </w:r>
      <w:r w:rsidRPr="00DD5F8A">
        <w:rPr>
          <w:color w:val="000000"/>
        </w:rPr>
        <w:t xml:space="preserve"> (énergie, eau, ventilation/QAI, exploitation et confort)</w:t>
      </w:r>
    </w:p>
    <w:p w14:paraId="61FA16CF" w14:textId="5BAF188C" w:rsidR="00DD5F8A" w:rsidRPr="00DD5F8A" w:rsidRDefault="00144CC5" w:rsidP="000D1B64">
      <w:pPr>
        <w:widowControl/>
        <w:numPr>
          <w:ilvl w:val="0"/>
          <w:numId w:val="10"/>
        </w:numPr>
        <w:pBdr>
          <w:top w:val="nil"/>
          <w:left w:val="nil"/>
          <w:bottom w:val="nil"/>
          <w:right w:val="nil"/>
          <w:between w:val="nil"/>
        </w:pBdr>
        <w:tabs>
          <w:tab w:val="left" w:pos="-2694"/>
          <w:tab w:val="left" w:pos="-2127"/>
          <w:tab w:val="left" w:pos="-1985"/>
        </w:tabs>
        <w:autoSpaceDE/>
        <w:autoSpaceDN/>
        <w:jc w:val="both"/>
      </w:pPr>
      <w:r w:rsidRPr="00DD5F8A">
        <w:t>Questionnaire aux usagers pour estimer la qualité de confort et d’usage du bâtiment</w:t>
      </w:r>
    </w:p>
    <w:p w14:paraId="6672D9C3" w14:textId="603D4F54" w:rsidR="00144CC5" w:rsidRPr="00DD5F8A" w:rsidRDefault="00144CC5" w:rsidP="000D1B64">
      <w:pPr>
        <w:widowControl/>
        <w:numPr>
          <w:ilvl w:val="0"/>
          <w:numId w:val="10"/>
        </w:numPr>
        <w:pBdr>
          <w:top w:val="nil"/>
          <w:left w:val="nil"/>
          <w:bottom w:val="nil"/>
          <w:right w:val="nil"/>
          <w:between w:val="nil"/>
        </w:pBdr>
        <w:tabs>
          <w:tab w:val="left" w:pos="-2694"/>
          <w:tab w:val="left" w:pos="-2127"/>
          <w:tab w:val="left" w:pos="-1985"/>
        </w:tabs>
        <w:autoSpaceDE/>
        <w:autoSpaceDN/>
        <w:jc w:val="both"/>
        <w:rPr>
          <w:rFonts w:cs="Arial"/>
        </w:rPr>
      </w:pPr>
      <w:r w:rsidRPr="00DD5F8A">
        <w:t>Options d’approfondissement et collecte de données supplémentaires</w:t>
      </w:r>
    </w:p>
    <w:p w14:paraId="5E3FE45C" w14:textId="1E865997" w:rsidR="00DD5F8A" w:rsidRDefault="00DA3530" w:rsidP="00DD5F8A">
      <w:pPr>
        <w:widowControl/>
        <w:pBdr>
          <w:top w:val="nil"/>
          <w:left w:val="nil"/>
          <w:bottom w:val="nil"/>
          <w:right w:val="nil"/>
          <w:between w:val="nil"/>
        </w:pBdr>
        <w:tabs>
          <w:tab w:val="left" w:pos="-2694"/>
          <w:tab w:val="left" w:pos="-2127"/>
          <w:tab w:val="left" w:pos="-1985"/>
        </w:tabs>
        <w:autoSpaceDE/>
        <w:autoSpaceDN/>
        <w:jc w:val="both"/>
      </w:pPr>
      <w:r>
        <w:rPr>
          <w:noProof/>
        </w:rPr>
        <mc:AlternateContent>
          <mc:Choice Requires="wps">
            <w:drawing>
              <wp:anchor distT="0" distB="0" distL="114300" distR="114300" simplePos="0" relativeHeight="251658246" behindDoc="0" locked="0" layoutInCell="1" allowOverlap="1" wp14:anchorId="2327A882" wp14:editId="4B2CF684">
                <wp:simplePos x="0" y="0"/>
                <wp:positionH relativeFrom="column">
                  <wp:posOffset>-9144</wp:posOffset>
                </wp:positionH>
                <wp:positionV relativeFrom="paragraph">
                  <wp:posOffset>172212</wp:posOffset>
                </wp:positionV>
                <wp:extent cx="6382512" cy="1161288"/>
                <wp:effectExtent l="0" t="0" r="18415" b="20320"/>
                <wp:wrapNone/>
                <wp:docPr id="471802250" name="Zone de texte 2"/>
                <wp:cNvGraphicFramePr/>
                <a:graphic xmlns:a="http://schemas.openxmlformats.org/drawingml/2006/main">
                  <a:graphicData uri="http://schemas.microsoft.com/office/word/2010/wordprocessingShape">
                    <wps:wsp>
                      <wps:cNvSpPr txBox="1"/>
                      <wps:spPr>
                        <a:xfrm>
                          <a:off x="0" y="0"/>
                          <a:ext cx="6382512" cy="1161288"/>
                        </a:xfrm>
                        <a:prstGeom prst="rect">
                          <a:avLst/>
                        </a:prstGeom>
                        <a:solidFill>
                          <a:schemeClr val="tx1"/>
                        </a:solidFill>
                        <a:ln w="6350">
                          <a:solidFill>
                            <a:schemeClr val="tx1"/>
                          </a:solidFill>
                        </a:ln>
                      </wps:spPr>
                      <wps:txbx>
                        <w:txbxContent>
                          <w:p w14:paraId="5204C5E5" w14:textId="77777777" w:rsidR="00DA3530" w:rsidRDefault="00DA3530" w:rsidP="00DA3530">
                            <w:pPr>
                              <w:ind w:right="284"/>
                              <w:rPr>
                                <w:rFonts w:cs="Arial"/>
                                <w:color w:val="FFFFFF" w:themeColor="background1"/>
                              </w:rPr>
                            </w:pPr>
                          </w:p>
                          <w:p w14:paraId="066BB15C" w14:textId="4784F055" w:rsidR="00DA3530" w:rsidRPr="00DA3530" w:rsidRDefault="00DA3530" w:rsidP="00F94F8E">
                            <w:pPr>
                              <w:ind w:right="284"/>
                              <w:jc w:val="both"/>
                              <w:rPr>
                                <w:rFonts w:cs="Arial"/>
                                <w:color w:val="FFFFFF" w:themeColor="background1"/>
                              </w:rPr>
                            </w:pPr>
                            <w:r w:rsidRPr="00DA3530">
                              <w:rPr>
                                <w:rFonts w:cs="Arial"/>
                                <w:color w:val="FFFFFF" w:themeColor="background1"/>
                              </w:rPr>
                              <w:t xml:space="preserve">Les campagnes de mesures </w:t>
                            </w:r>
                            <w:r w:rsidRPr="00DA3530">
                              <w:rPr>
                                <w:rFonts w:cs="Arial"/>
                                <w:b/>
                                <w:bCs/>
                                <w:color w:val="FFFFFF" w:themeColor="background1"/>
                              </w:rPr>
                              <w:t>qui figurent de manière optionnelle dans ce cahier des charges</w:t>
                            </w:r>
                            <w:r w:rsidRPr="00DA3530">
                              <w:rPr>
                                <w:rFonts w:cs="Arial"/>
                                <w:color w:val="FFFFFF" w:themeColor="background1"/>
                              </w:rPr>
                              <w:t xml:space="preserve"> sont longues et doivent intervenir à différentes périodes de l’année c’est pourquoi elles sont détachées de l’audit qui est lui ponctuel. Il est recommandé au maître d’ouvrage qui souhaite lancer un audit avec des campagnes de mesures de les définir et lancer dès que possible.</w:t>
                            </w:r>
                          </w:p>
                          <w:p w14:paraId="7A60B4D0" w14:textId="77777777" w:rsidR="00DA3530" w:rsidRDefault="00DA35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27A882" id="_x0000_s1035" type="#_x0000_t202" style="position:absolute;left:0;text-align:left;margin-left:-.7pt;margin-top:13.55pt;width:502.55pt;height:91.45pt;z-index:25165824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" fillcolor="#470082 [3213]" strokecolor="#470082 [3213]" strokeweight=".5pt">
                <v:textbox>
                  <w:txbxContent>
                    <w:p w14:paraId="5204C5E5" w14:textId="77777777" w:rsidR="00DA3530" w:rsidRDefault="00DA3530" w:rsidP="00DA3530">
                      <w:pPr>
                        <w:ind w:right="284"/>
                        <w:rPr>
                          <w:rFonts w:cs="Arial"/>
                          <w:color w:val="FFFFFF" w:themeColor="background1"/>
                        </w:rPr>
                      </w:pPr>
                    </w:p>
                    <w:p w14:paraId="066BB15C" w14:textId="4784F055" w:rsidR="00DA3530" w:rsidRPr="00DA3530" w:rsidRDefault="00DA3530" w:rsidP="00F94F8E">
                      <w:pPr>
                        <w:ind w:right="284"/>
                        <w:jc w:val="both"/>
                        <w:rPr>
                          <w:rFonts w:cs="Arial"/>
                          <w:color w:val="FFFFFF" w:themeColor="background1"/>
                        </w:rPr>
                      </w:pPr>
                      <w:r w:rsidRPr="00DA3530">
                        <w:rPr>
                          <w:rFonts w:cs="Arial"/>
                          <w:color w:val="FFFFFF" w:themeColor="background1"/>
                        </w:rPr>
                        <w:t xml:space="preserve">Les campagnes de mesures </w:t>
                      </w:r>
                      <w:r w:rsidRPr="00DA3530">
                        <w:rPr>
                          <w:rFonts w:cs="Arial"/>
                          <w:b/>
                          <w:bCs/>
                          <w:color w:val="FFFFFF" w:themeColor="background1"/>
                        </w:rPr>
                        <w:t>qui figurent de manière optionnelle dans ce cahier des charges</w:t>
                      </w:r>
                      <w:r w:rsidRPr="00DA3530">
                        <w:rPr>
                          <w:rFonts w:cs="Arial"/>
                          <w:color w:val="FFFFFF" w:themeColor="background1"/>
                        </w:rPr>
                        <w:t xml:space="preserve"> sont longues et doivent intervenir à différentes périodes de l’année c’est pourquoi elles sont détachées de l’audit qui est lui ponctuel. Il est recommandé au maître d’ouvrage qui souhaite lancer un audit avec des campagnes de mesures de les définir et lancer dès que possible.</w:t>
                      </w:r>
                    </w:p>
                    <w:p w14:paraId="7A60B4D0" w14:textId="77777777" w:rsidR="00DA3530" w:rsidRDefault="00DA3530"/>
                  </w:txbxContent>
                </v:textbox>
              </v:shape>
            </w:pict>
          </mc:Fallback>
        </mc:AlternateContent>
      </w:r>
    </w:p>
    <w:p w14:paraId="055A3A9D" w14:textId="77777777" w:rsidR="00492BB9" w:rsidRDefault="00492BB9" w:rsidP="00DD5F8A">
      <w:pPr>
        <w:widowControl/>
        <w:pBdr>
          <w:top w:val="nil"/>
          <w:left w:val="nil"/>
          <w:bottom w:val="nil"/>
          <w:right w:val="nil"/>
          <w:between w:val="nil"/>
        </w:pBdr>
        <w:tabs>
          <w:tab w:val="left" w:pos="-2694"/>
          <w:tab w:val="left" w:pos="-2127"/>
          <w:tab w:val="left" w:pos="-1985"/>
        </w:tabs>
        <w:autoSpaceDE/>
        <w:autoSpaceDN/>
        <w:jc w:val="both"/>
      </w:pPr>
    </w:p>
    <w:p w14:paraId="42D7EDFF" w14:textId="77777777" w:rsidR="00071004" w:rsidRDefault="00071004" w:rsidP="00DD5F8A">
      <w:pPr>
        <w:widowControl/>
        <w:pBdr>
          <w:top w:val="nil"/>
          <w:left w:val="nil"/>
          <w:bottom w:val="nil"/>
          <w:right w:val="nil"/>
          <w:between w:val="nil"/>
        </w:pBdr>
        <w:tabs>
          <w:tab w:val="left" w:pos="-2694"/>
          <w:tab w:val="left" w:pos="-2127"/>
          <w:tab w:val="left" w:pos="-1985"/>
        </w:tabs>
        <w:autoSpaceDE/>
        <w:autoSpaceDN/>
        <w:jc w:val="both"/>
      </w:pPr>
    </w:p>
    <w:p w14:paraId="2DEB745B" w14:textId="4DF72A08" w:rsidR="00DD5F8A" w:rsidRDefault="00DD5F8A" w:rsidP="00DD5F8A">
      <w:pPr>
        <w:widowControl/>
        <w:pBdr>
          <w:top w:val="nil"/>
          <w:left w:val="nil"/>
          <w:bottom w:val="nil"/>
          <w:right w:val="nil"/>
          <w:between w:val="nil"/>
        </w:pBdr>
        <w:tabs>
          <w:tab w:val="left" w:pos="-2694"/>
          <w:tab w:val="left" w:pos="-2127"/>
          <w:tab w:val="left" w:pos="-1985"/>
        </w:tabs>
        <w:autoSpaceDE/>
        <w:autoSpaceDN/>
        <w:jc w:val="both"/>
      </w:pPr>
    </w:p>
    <w:p w14:paraId="4F1D5BB8" w14:textId="1F2E1837" w:rsidR="00DD5F8A" w:rsidRDefault="00DD5F8A" w:rsidP="00DD5F8A">
      <w:pPr>
        <w:widowControl/>
        <w:pBdr>
          <w:top w:val="nil"/>
          <w:left w:val="nil"/>
          <w:bottom w:val="nil"/>
          <w:right w:val="nil"/>
          <w:between w:val="nil"/>
        </w:pBdr>
        <w:tabs>
          <w:tab w:val="left" w:pos="-2694"/>
          <w:tab w:val="left" w:pos="-2127"/>
          <w:tab w:val="left" w:pos="-1985"/>
        </w:tabs>
        <w:autoSpaceDE/>
        <w:autoSpaceDN/>
        <w:jc w:val="both"/>
      </w:pPr>
    </w:p>
    <w:p w14:paraId="2A1C4319" w14:textId="56D19968" w:rsidR="00DD5F8A" w:rsidRPr="00DD5F8A" w:rsidRDefault="00DD5F8A" w:rsidP="00DD5F8A">
      <w:pPr>
        <w:widowControl/>
        <w:pBdr>
          <w:top w:val="nil"/>
          <w:left w:val="nil"/>
          <w:bottom w:val="nil"/>
          <w:right w:val="nil"/>
          <w:between w:val="nil"/>
        </w:pBdr>
        <w:tabs>
          <w:tab w:val="left" w:pos="-2694"/>
          <w:tab w:val="left" w:pos="-2127"/>
          <w:tab w:val="left" w:pos="-1985"/>
        </w:tabs>
        <w:autoSpaceDE/>
        <w:autoSpaceDN/>
        <w:jc w:val="both"/>
        <w:rPr>
          <w:rFonts w:cs="Arial"/>
        </w:rPr>
      </w:pPr>
    </w:p>
    <w:p w14:paraId="5F190845" w14:textId="7F3E6AE7" w:rsidR="00144CC5" w:rsidRDefault="00144CC5" w:rsidP="00144CC5">
      <w:pPr>
        <w:pBdr>
          <w:top w:val="nil"/>
          <w:left w:val="nil"/>
          <w:bottom w:val="nil"/>
          <w:right w:val="nil"/>
          <w:between w:val="nil"/>
        </w:pBdr>
        <w:ind w:left="425" w:firstLine="141"/>
      </w:pPr>
    </w:p>
    <w:p w14:paraId="775EB9D0" w14:textId="623CD2F8" w:rsidR="00DD5F8A" w:rsidRDefault="00DD5F8A" w:rsidP="00144CC5">
      <w:pPr>
        <w:pBdr>
          <w:top w:val="nil"/>
          <w:left w:val="nil"/>
          <w:bottom w:val="nil"/>
          <w:right w:val="nil"/>
          <w:between w:val="nil"/>
        </w:pBdr>
      </w:pPr>
    </w:p>
    <w:p w14:paraId="344A7675" w14:textId="77777777" w:rsidR="00DD5F8A" w:rsidRDefault="00DD5F8A" w:rsidP="00144CC5">
      <w:pPr>
        <w:pBdr>
          <w:top w:val="nil"/>
          <w:left w:val="nil"/>
          <w:bottom w:val="nil"/>
          <w:right w:val="nil"/>
          <w:between w:val="nil"/>
        </w:pBdr>
      </w:pPr>
    </w:p>
    <w:p w14:paraId="05E5D8EF" w14:textId="77777777" w:rsidR="00144CC5" w:rsidRPr="00DD5F8A" w:rsidRDefault="00144CC5" w:rsidP="00DD5F8A">
      <w:pPr>
        <w:pStyle w:val="introduction"/>
        <w:rPr>
          <w:rFonts w:cs="Arial"/>
          <w:sz w:val="22"/>
          <w:szCs w:val="22"/>
        </w:rPr>
      </w:pPr>
      <w:r w:rsidRPr="00DD5F8A">
        <w:rPr>
          <w:sz w:val="22"/>
          <w:szCs w:val="22"/>
        </w:rPr>
        <w:t>Bilan des consommations</w:t>
      </w:r>
    </w:p>
    <w:p w14:paraId="5DBFFA33" w14:textId="77777777" w:rsidR="00144CC5" w:rsidRPr="00DD5F8A" w:rsidRDefault="00144CC5" w:rsidP="000D1B64">
      <w:pPr>
        <w:widowControl/>
        <w:numPr>
          <w:ilvl w:val="0"/>
          <w:numId w:val="11"/>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DD5F8A">
        <w:rPr>
          <w:color w:val="000000"/>
        </w:rPr>
        <w:t>Bilan énergétique et eau (consommations historiques, bilans consolidés, situations de référence)</w:t>
      </w:r>
    </w:p>
    <w:p w14:paraId="4C082936" w14:textId="77777777" w:rsidR="00DD5F8A" w:rsidRPr="00DD5F8A" w:rsidRDefault="00DD5F8A" w:rsidP="00DD5F8A">
      <w:pPr>
        <w:widowControl/>
        <w:pBdr>
          <w:top w:val="nil"/>
          <w:left w:val="nil"/>
          <w:bottom w:val="nil"/>
          <w:right w:val="nil"/>
          <w:between w:val="nil"/>
        </w:pBdr>
        <w:tabs>
          <w:tab w:val="left" w:pos="-2694"/>
          <w:tab w:val="left" w:pos="-2127"/>
          <w:tab w:val="left" w:pos="-1985"/>
        </w:tabs>
        <w:autoSpaceDE/>
        <w:autoSpaceDN/>
        <w:spacing w:line="276" w:lineRule="auto"/>
        <w:ind w:left="720"/>
        <w:jc w:val="both"/>
        <w:rPr>
          <w:rFonts w:cs="Arial"/>
          <w:color w:val="000000"/>
        </w:rPr>
      </w:pPr>
    </w:p>
    <w:p w14:paraId="28EE6B44" w14:textId="77777777" w:rsidR="00144CC5" w:rsidRPr="00DD5F8A" w:rsidRDefault="00144CC5" w:rsidP="00DD5F8A">
      <w:pPr>
        <w:pStyle w:val="introduction"/>
        <w:rPr>
          <w:rFonts w:cs="Arial"/>
          <w:sz w:val="22"/>
          <w:szCs w:val="22"/>
        </w:rPr>
      </w:pPr>
      <w:r w:rsidRPr="00DD5F8A">
        <w:rPr>
          <w:sz w:val="22"/>
          <w:szCs w:val="22"/>
        </w:rPr>
        <w:t>Scénarios et préconisations</w:t>
      </w:r>
    </w:p>
    <w:p w14:paraId="5D95E964" w14:textId="77777777" w:rsidR="00144CC5" w:rsidRPr="00DD5F8A" w:rsidRDefault="00144CC5" w:rsidP="000D1B64">
      <w:pPr>
        <w:pStyle w:val="Paragraphedeliste"/>
        <w:numPr>
          <w:ilvl w:val="0"/>
          <w:numId w:val="11"/>
        </w:numPr>
        <w:pBdr>
          <w:top w:val="nil"/>
          <w:left w:val="nil"/>
          <w:bottom w:val="nil"/>
          <w:right w:val="nil"/>
          <w:between w:val="nil"/>
        </w:pBdr>
        <w:tabs>
          <w:tab w:val="left" w:pos="-2694"/>
          <w:tab w:val="left" w:pos="-2127"/>
          <w:tab w:val="left" w:pos="-1985"/>
        </w:tabs>
        <w:autoSpaceDE/>
        <w:autoSpaceDN/>
        <w:jc w:val="both"/>
        <w:rPr>
          <w:rFonts w:cs="Arial"/>
          <w:color w:val="000000"/>
        </w:rPr>
      </w:pPr>
      <w:r w:rsidRPr="00DD5F8A">
        <w:rPr>
          <w:color w:val="000000"/>
        </w:rPr>
        <w:t>Scénarios techniques et financiers</w:t>
      </w:r>
    </w:p>
    <w:p w14:paraId="5B278B6D" w14:textId="77777777" w:rsidR="00144CC5" w:rsidRPr="00DD5F8A" w:rsidRDefault="00144CC5" w:rsidP="000D1B64">
      <w:pPr>
        <w:pStyle w:val="Paragraphedeliste"/>
        <w:numPr>
          <w:ilvl w:val="0"/>
          <w:numId w:val="11"/>
        </w:numPr>
        <w:pBdr>
          <w:top w:val="nil"/>
          <w:left w:val="nil"/>
          <w:bottom w:val="nil"/>
          <w:right w:val="nil"/>
          <w:between w:val="nil"/>
        </w:pBdr>
        <w:tabs>
          <w:tab w:val="left" w:pos="-2694"/>
          <w:tab w:val="left" w:pos="-2127"/>
          <w:tab w:val="left" w:pos="-1985"/>
        </w:tabs>
        <w:autoSpaceDE/>
        <w:autoSpaceDN/>
        <w:jc w:val="both"/>
        <w:rPr>
          <w:rFonts w:cs="Arial"/>
          <w:color w:val="000000"/>
        </w:rPr>
      </w:pPr>
      <w:r w:rsidRPr="00DD5F8A">
        <w:rPr>
          <w:color w:val="000000"/>
        </w:rPr>
        <w:t>Préconisations</w:t>
      </w:r>
    </w:p>
    <w:p w14:paraId="5F607ED4" w14:textId="77777777" w:rsidR="00DD5F8A" w:rsidRPr="00DD5F8A" w:rsidRDefault="00DD5F8A" w:rsidP="00DD5F8A">
      <w:pPr>
        <w:pBdr>
          <w:top w:val="nil"/>
          <w:left w:val="nil"/>
          <w:bottom w:val="nil"/>
          <w:right w:val="nil"/>
          <w:between w:val="nil"/>
        </w:pBdr>
        <w:tabs>
          <w:tab w:val="left" w:pos="-2694"/>
          <w:tab w:val="left" w:pos="-2127"/>
          <w:tab w:val="left" w:pos="-1985"/>
        </w:tabs>
        <w:autoSpaceDE/>
        <w:autoSpaceDN/>
        <w:ind w:left="720"/>
        <w:jc w:val="both"/>
        <w:rPr>
          <w:rFonts w:cs="Arial"/>
          <w:color w:val="000000"/>
        </w:rPr>
      </w:pPr>
    </w:p>
    <w:p w14:paraId="171CB63B" w14:textId="77777777" w:rsidR="00144CC5" w:rsidRPr="00DD5F8A" w:rsidRDefault="00144CC5" w:rsidP="00DD5F8A">
      <w:pPr>
        <w:pStyle w:val="introduction"/>
        <w:rPr>
          <w:rFonts w:cs="Arial"/>
          <w:i/>
          <w:sz w:val="22"/>
          <w:szCs w:val="22"/>
        </w:rPr>
      </w:pPr>
      <w:r w:rsidRPr="00DD5F8A">
        <w:rPr>
          <w:sz w:val="22"/>
          <w:szCs w:val="22"/>
        </w:rPr>
        <w:t>Option Synthèse patrimoniale et plans de rénovation</w:t>
      </w:r>
    </w:p>
    <w:p w14:paraId="4387C2E9" w14:textId="77777777" w:rsidR="00144CC5" w:rsidRDefault="00144CC5" w:rsidP="00144CC5">
      <w:pPr>
        <w:ind w:left="425" w:firstLine="141"/>
      </w:pPr>
    </w:p>
    <w:p w14:paraId="4A4D3771" w14:textId="77777777" w:rsidR="00144CC5" w:rsidRPr="00EA2F6C" w:rsidRDefault="00144CC5" w:rsidP="00085C7E">
      <w:pPr>
        <w:pStyle w:val="annexes"/>
        <w:rPr>
          <w:rFonts w:eastAsia="Times New Roman"/>
          <w:lang w:val="fr-FR"/>
        </w:rPr>
      </w:pPr>
      <w:r w:rsidRPr="00EA2F6C">
        <w:rPr>
          <w:lang w:val="fr-FR"/>
        </w:rPr>
        <w:t>Annexe 0 – Méthodologie des audits à l’usage du prestataire</w:t>
      </w:r>
    </w:p>
    <w:p w14:paraId="0F54B8E1" w14:textId="77777777" w:rsidR="00144CC5" w:rsidRPr="006A6177" w:rsidRDefault="00144CC5" w:rsidP="00144CC5">
      <w:pPr>
        <w:spacing w:after="200"/>
        <w:ind w:left="425" w:firstLine="141"/>
        <w:rPr>
          <w:b/>
          <w:smallCaps/>
          <w:color w:val="32B9C8"/>
          <w:sz w:val="24"/>
          <w:szCs w:val="24"/>
        </w:rPr>
      </w:pPr>
    </w:p>
    <w:p w14:paraId="330462A1" w14:textId="79AF95C3" w:rsidR="00DD5F8A" w:rsidRPr="001F49E9" w:rsidRDefault="00DD5F8A" w:rsidP="001F49E9">
      <w:pPr>
        <w:pStyle w:val="titreencadr"/>
        <w:rPr>
          <w:rFonts w:eastAsiaTheme="minorEastAsia" w:cstheme="minorBidi"/>
        </w:rPr>
      </w:pPr>
      <w:bookmarkStart w:id="3" w:name="_Toc147314940"/>
      <w:r w:rsidRPr="001F49E9">
        <w:t>3.1</w:t>
      </w:r>
      <w:r w:rsidRPr="001F49E9">
        <w:tab/>
        <w:t xml:space="preserve">Etat des lieux </w:t>
      </w:r>
    </w:p>
    <w:bookmarkEnd w:id="3"/>
    <w:p w14:paraId="1542238A" w14:textId="77777777" w:rsidR="00DD5F8A" w:rsidRDefault="00DD5F8A" w:rsidP="00DD5F8A"/>
    <w:p w14:paraId="7C3B708F" w14:textId="77777777" w:rsidR="00DD5F8A" w:rsidRDefault="00144CC5" w:rsidP="00F94F8E">
      <w:pPr>
        <w:jc w:val="both"/>
      </w:pPr>
      <w:r>
        <w:t xml:space="preserve">Chaque bâtiment fera l'objet d'un examen approfondi en vue de recueillir les éléments nécessaires à la réalisation des phases suivantes de l’audit énergétique dans toutes leurs dimensions. </w:t>
      </w:r>
    </w:p>
    <w:p w14:paraId="0D3E2732" w14:textId="77777777" w:rsidR="00DD5F8A" w:rsidRDefault="00DD5F8A" w:rsidP="00DD5F8A"/>
    <w:p w14:paraId="3F7D4C99" w14:textId="0F5A10AB" w:rsidR="00144CC5" w:rsidRDefault="00144CC5" w:rsidP="00F94F8E">
      <w:pPr>
        <w:jc w:val="both"/>
      </w:pPr>
      <w:r>
        <w:t>L’état des lieux se basera sur :</w:t>
      </w:r>
    </w:p>
    <w:p w14:paraId="44F053D6" w14:textId="29DF9021" w:rsidR="00144CC5" w:rsidRPr="00DD5F8A" w:rsidRDefault="00DD5F8A" w:rsidP="00F94F8E">
      <w:pPr>
        <w:pStyle w:val="Paragraphedeliste"/>
        <w:widowControl/>
        <w:numPr>
          <w:ilvl w:val="0"/>
          <w:numId w:val="8"/>
        </w:numPr>
        <w:tabs>
          <w:tab w:val="left" w:pos="-2694"/>
          <w:tab w:val="left" w:pos="-2127"/>
          <w:tab w:val="left" w:pos="-1985"/>
        </w:tabs>
        <w:autoSpaceDE/>
        <w:autoSpaceDN/>
        <w:spacing w:line="276" w:lineRule="auto"/>
        <w:contextualSpacing/>
        <w:jc w:val="both"/>
        <w:rPr>
          <w:rFonts w:cs="Arial"/>
        </w:rPr>
      </w:pPr>
      <w:r>
        <w:t>Les</w:t>
      </w:r>
      <w:r w:rsidR="00144CC5">
        <w:t xml:space="preserve"> documents fournis par le Maître d’ouvrage </w:t>
      </w:r>
      <w:r w:rsidR="00144CC5" w:rsidRPr="00087712">
        <w:t>(</w:t>
      </w:r>
      <w:r w:rsidR="00144CC5" w:rsidRPr="00771ACA">
        <w:t xml:space="preserve">voir </w:t>
      </w:r>
      <w:r w:rsidR="00144CC5" w:rsidRPr="00EF018C">
        <w:t xml:space="preserve">paragraphe </w:t>
      </w:r>
      <w:r w:rsidR="00144CC5" w:rsidRPr="00DD5F8A">
        <w:t>4.2 : Liste des documents mis à disposition par le maître d’ouvrage)</w:t>
      </w:r>
    </w:p>
    <w:p w14:paraId="52CD12CE" w14:textId="37AB7DD7" w:rsidR="00144CC5" w:rsidRDefault="00DD5F8A" w:rsidP="00F94F8E">
      <w:pPr>
        <w:pStyle w:val="Paragraphedeliste"/>
        <w:widowControl/>
        <w:numPr>
          <w:ilvl w:val="0"/>
          <w:numId w:val="8"/>
        </w:numPr>
        <w:tabs>
          <w:tab w:val="left" w:pos="-2694"/>
          <w:tab w:val="left" w:pos="-2127"/>
          <w:tab w:val="left" w:pos="-1985"/>
        </w:tabs>
        <w:autoSpaceDE/>
        <w:autoSpaceDN/>
        <w:spacing w:line="276" w:lineRule="auto"/>
        <w:contextualSpacing/>
        <w:jc w:val="both"/>
        <w:rPr>
          <w:rFonts w:cs="Arial"/>
        </w:rPr>
      </w:pPr>
      <w:r>
        <w:t>Une</w:t>
      </w:r>
      <w:r w:rsidR="00144CC5">
        <w:t xml:space="preserve"> visite sur site organisée en liaison étroite avec les services des collectivités concernées autant que possible en présence d’utilisateurs, de l’économe de flux, du gestionnaire et/ou du mainteneur</w:t>
      </w:r>
    </w:p>
    <w:p w14:paraId="20574F6A" w14:textId="3DB9D675" w:rsidR="00144CC5" w:rsidRPr="00F879A9" w:rsidRDefault="00DD5F8A" w:rsidP="00F94F8E">
      <w:pPr>
        <w:pStyle w:val="Paragraphedeliste"/>
        <w:widowControl/>
        <w:numPr>
          <w:ilvl w:val="0"/>
          <w:numId w:val="8"/>
        </w:numPr>
        <w:tabs>
          <w:tab w:val="left" w:pos="-2694"/>
          <w:tab w:val="left" w:pos="-2127"/>
          <w:tab w:val="left" w:pos="-1985"/>
        </w:tabs>
        <w:autoSpaceDE/>
        <w:autoSpaceDN/>
        <w:spacing w:line="276" w:lineRule="auto"/>
        <w:contextualSpacing/>
        <w:jc w:val="both"/>
        <w:rPr>
          <w:rFonts w:cs="Arial"/>
          <w:color w:val="470082" w:themeColor="text1"/>
        </w:rPr>
      </w:pPr>
      <w:r>
        <w:t>D’éventuelles</w:t>
      </w:r>
      <w:r w:rsidR="00144CC5">
        <w:t xml:space="preserve"> campagnes de mesures complémentaires optionnelles </w:t>
      </w:r>
      <w:r w:rsidR="00144CC5" w:rsidRPr="00DD5F8A">
        <w:t>(voir options campagnes de mesures paragraphe 2.2)</w:t>
      </w:r>
    </w:p>
    <w:p w14:paraId="4D8DAB02" w14:textId="77777777" w:rsidR="00DD5F8A" w:rsidRDefault="00DD5F8A" w:rsidP="00F94F8E">
      <w:pPr>
        <w:ind w:left="425"/>
        <w:jc w:val="both"/>
      </w:pPr>
    </w:p>
    <w:p w14:paraId="508E6289" w14:textId="1D652D75" w:rsidR="00144CC5" w:rsidRDefault="00144CC5" w:rsidP="00F94F8E">
      <w:pPr>
        <w:jc w:val="both"/>
      </w:pPr>
      <w:r>
        <w:t>Il revient au prestataire de vérifier la disponibilité des informations nécessaires à la bonne exécution de sa prestation. Il s’assurera ainsi que la finesse des informations collectées soit suffisante pour parvenir à des préconisations solides.</w:t>
      </w:r>
    </w:p>
    <w:p w14:paraId="0166F11F" w14:textId="77777777" w:rsidR="00144CC5" w:rsidRDefault="00144CC5" w:rsidP="00F94F8E">
      <w:pPr>
        <w:ind w:left="425" w:firstLine="141"/>
        <w:jc w:val="both"/>
      </w:pPr>
    </w:p>
    <w:p w14:paraId="653CF373" w14:textId="77777777" w:rsidR="00144CC5" w:rsidRDefault="00144CC5" w:rsidP="00F94F8E">
      <w:pPr>
        <w:jc w:val="both"/>
      </w:pPr>
      <w:r>
        <w:t xml:space="preserve">L’état des lieux devra présenter : </w:t>
      </w:r>
    </w:p>
    <w:p w14:paraId="6E545DAA" w14:textId="77777777" w:rsidR="00144CC5" w:rsidRDefault="00144CC5" w:rsidP="00F94F8E">
      <w:pPr>
        <w:ind w:left="425" w:firstLine="141"/>
        <w:jc w:val="both"/>
      </w:pPr>
    </w:p>
    <w:p w14:paraId="359A34BA" w14:textId="77777777" w:rsidR="00144CC5" w:rsidRDefault="00144CC5" w:rsidP="00F94F8E">
      <w:pPr>
        <w:widowControl/>
        <w:numPr>
          <w:ilvl w:val="0"/>
          <w:numId w:val="12"/>
        </w:numPr>
        <w:tabs>
          <w:tab w:val="left" w:pos="-2694"/>
          <w:tab w:val="left" w:pos="-2127"/>
          <w:tab w:val="left" w:pos="-1985"/>
        </w:tabs>
        <w:autoSpaceDE/>
        <w:autoSpaceDN/>
        <w:spacing w:line="276" w:lineRule="auto"/>
        <w:jc w:val="both"/>
      </w:pPr>
      <w:r>
        <w:rPr>
          <w:b/>
        </w:rPr>
        <w:t>Une description du bâtiment</w:t>
      </w:r>
      <w:r>
        <w:t xml:space="preserve"> et une évaluation de ses caractéristiques architecturales, urbaines, et paysagères ainsi qu’une description des règles d’urbanisme auxquelles est soumis le site de façon à les respecter lors des futures actions d’amélioration proposées.</w:t>
      </w:r>
    </w:p>
    <w:p w14:paraId="5D6D2B00" w14:textId="4D24D9C6" w:rsidR="00DD5F8A" w:rsidRDefault="00144CC5" w:rsidP="00F94F8E">
      <w:pPr>
        <w:widowControl/>
        <w:numPr>
          <w:ilvl w:val="0"/>
          <w:numId w:val="12"/>
        </w:numPr>
        <w:tabs>
          <w:tab w:val="left" w:pos="-2694"/>
          <w:tab w:val="left" w:pos="-2127"/>
          <w:tab w:val="left" w:pos="-1985"/>
        </w:tabs>
        <w:autoSpaceDE/>
        <w:autoSpaceDN/>
        <w:jc w:val="both"/>
      </w:pPr>
      <w:r>
        <w:rPr>
          <w:b/>
        </w:rPr>
        <w:t>La caractérisation des locaux</w:t>
      </w:r>
      <w:r>
        <w:t xml:space="preserve"> en fonction des facteurs extérieurs (données météo locales, masques solaires) et intérieurs des bâtiments (organisation du site, zonage climatique et utilisation des bâtiments, zones chauffées/refroidies). Le bureau d’études fera apparaître sur le compte-rendu de l’audit la </w:t>
      </w:r>
      <w:r w:rsidRPr="0014138D">
        <w:rPr>
          <w:b/>
          <w:bCs/>
        </w:rPr>
        <w:t>surface de plancher</w:t>
      </w:r>
      <w:r w:rsidR="001E01CF">
        <w:t xml:space="preserve">. </w:t>
      </w:r>
      <w:r w:rsidR="008B702B" w:rsidRPr="002935F6">
        <w:t>Le maître d’ouvrage peut également demander</w:t>
      </w:r>
      <w:r w:rsidR="008B702B">
        <w:t xml:space="preserve"> la surface SHON du bâtiment audité si nécessaire pour l’obtention de subventions en phase travaux</w:t>
      </w:r>
      <w:r>
        <w:t xml:space="preserve">. Pour tous les ratios, c’est la </w:t>
      </w:r>
      <w:r w:rsidRPr="003D094C">
        <w:rPr>
          <w:b/>
          <w:bCs/>
        </w:rPr>
        <w:t>surface de plancher</w:t>
      </w:r>
      <w:r>
        <w:t xml:space="preserve"> qui sera utilisée dans la suite du compte-rendu.</w:t>
      </w:r>
    </w:p>
    <w:p w14:paraId="646D48BF" w14:textId="77777777" w:rsidR="00DD5F8A" w:rsidRDefault="00144CC5" w:rsidP="00F94F8E">
      <w:pPr>
        <w:widowControl/>
        <w:numPr>
          <w:ilvl w:val="0"/>
          <w:numId w:val="12"/>
        </w:numPr>
        <w:tabs>
          <w:tab w:val="left" w:pos="-2694"/>
          <w:tab w:val="left" w:pos="-2127"/>
          <w:tab w:val="left" w:pos="-1985"/>
        </w:tabs>
        <w:autoSpaceDE/>
        <w:autoSpaceDN/>
        <w:jc w:val="both"/>
      </w:pPr>
      <w:r w:rsidRPr="00DD5F8A">
        <w:rPr>
          <w:b/>
        </w:rPr>
        <w:t>Le relevé sur le site et la description synthétique des principes constructifs du bât</w:t>
      </w:r>
      <w:r>
        <w:t xml:space="preserve">i (état, plans, désordres apparents, perméabilité à l’air de l’enveloppe du bâtiment </w:t>
      </w:r>
      <w:sdt>
        <w:sdtPr>
          <w:tag w:val="goog_rdk_0"/>
          <w:id w:val="989532849"/>
        </w:sdtPr>
        <w:sdtContent/>
      </w:sdt>
      <w:r>
        <w:t>Dans le cas d’un bâtiment ancien, une attention particulière sera apportée au repérage des désordres, notamment dû à l’humidité, ainsi qu’à son caractère patrimonial (bâtiments construits avant 1948 de manière traditionnelle) qui sera explicitement mentionné.</w:t>
      </w:r>
    </w:p>
    <w:p w14:paraId="0FCC0FD6" w14:textId="77777777" w:rsidR="00DD5F8A" w:rsidRDefault="00144CC5" w:rsidP="00F94F8E">
      <w:pPr>
        <w:widowControl/>
        <w:numPr>
          <w:ilvl w:val="0"/>
          <w:numId w:val="12"/>
        </w:numPr>
        <w:tabs>
          <w:tab w:val="left" w:pos="-2694"/>
          <w:tab w:val="left" w:pos="-2127"/>
          <w:tab w:val="left" w:pos="-1985"/>
        </w:tabs>
        <w:autoSpaceDE/>
        <w:autoSpaceDN/>
        <w:jc w:val="both"/>
      </w:pPr>
      <w:r>
        <w:t xml:space="preserve">La présence de </w:t>
      </w:r>
      <w:r w:rsidRPr="00DD5F8A">
        <w:rPr>
          <w:b/>
          <w:bCs/>
        </w:rPr>
        <w:t>matériaux</w:t>
      </w:r>
      <w:r>
        <w:t xml:space="preserve"> non industrialisés dans les constituants du bâtiment (ex. : murs en pierre, plancher bois, briques anciennes, torchis, pisé).</w:t>
      </w:r>
    </w:p>
    <w:p w14:paraId="612D5A98" w14:textId="23D9948D" w:rsidR="00DD5F8A" w:rsidRDefault="00144CC5" w:rsidP="00F94F8E">
      <w:pPr>
        <w:widowControl/>
        <w:numPr>
          <w:ilvl w:val="0"/>
          <w:numId w:val="12"/>
        </w:numPr>
        <w:tabs>
          <w:tab w:val="left" w:pos="-2694"/>
          <w:tab w:val="left" w:pos="-2127"/>
          <w:tab w:val="left" w:pos="-1985"/>
        </w:tabs>
        <w:autoSpaceDE/>
        <w:autoSpaceDN/>
        <w:jc w:val="both"/>
      </w:pPr>
      <w:r w:rsidRPr="00DD5F8A">
        <w:rPr>
          <w:b/>
        </w:rPr>
        <w:t>Le descriptif</w:t>
      </w:r>
      <w:r>
        <w:t xml:space="preserve"> (types, caractéristiques, performances, présence ou non de calorifuge…) </w:t>
      </w:r>
      <w:r w:rsidRPr="00DD5F8A">
        <w:rPr>
          <w:b/>
        </w:rPr>
        <w:t>et l’état des installations</w:t>
      </w:r>
      <w:r>
        <w:t xml:space="preserve"> chauffage, électricité, ventilation, éclairage, cuisine, eau avec notamment un point sur leur conformité réglementaire. </w:t>
      </w:r>
      <w:r w:rsidRPr="00DD5F8A">
        <w:rPr>
          <w:color w:val="00000A"/>
        </w:rPr>
        <w:t xml:space="preserve">Pour l’état des lieux de la ventilation, le bureau d’étude pourra s’inspirer du protocole </w:t>
      </w:r>
      <w:hyperlink r:id="rId22" w:history="1">
        <w:proofErr w:type="spellStart"/>
        <w:r w:rsidRPr="00ED4501">
          <w:rPr>
            <w:rStyle w:val="Lienhypertexte"/>
            <w:color w:val="009CDD"/>
          </w:rPr>
          <w:t>Promevent</w:t>
        </w:r>
        <w:proofErr w:type="spellEnd"/>
        <w:r w:rsidRPr="00ED4501">
          <w:rPr>
            <w:rStyle w:val="Lienhypertexte"/>
            <w:color w:val="009CDD"/>
          </w:rPr>
          <w:t xml:space="preserve"> </w:t>
        </w:r>
        <w:r w:rsidR="004A4B8E" w:rsidRPr="00ED4501">
          <w:rPr>
            <w:rStyle w:val="Lienhypertexte"/>
            <w:color w:val="009CDD"/>
          </w:rPr>
          <w:t>T</w:t>
        </w:r>
        <w:r w:rsidRPr="00ED4501">
          <w:rPr>
            <w:rStyle w:val="Lienhypertexte"/>
            <w:color w:val="009CDD"/>
          </w:rPr>
          <w:t>ertiaire</w:t>
        </w:r>
      </w:hyperlink>
      <w:r w:rsidRPr="00DD5F8A">
        <w:rPr>
          <w:color w:val="00000A"/>
        </w:rPr>
        <w:t xml:space="preserve"> soutenu par l’ADEME</w:t>
      </w:r>
      <w:r w:rsidR="00ED4501">
        <w:rPr>
          <w:color w:val="00000A"/>
        </w:rPr>
        <w:t>.</w:t>
      </w:r>
    </w:p>
    <w:p w14:paraId="2CAC1AA9" w14:textId="77777777" w:rsidR="00DD5F8A" w:rsidRDefault="00144CC5" w:rsidP="00F94F8E">
      <w:pPr>
        <w:widowControl/>
        <w:numPr>
          <w:ilvl w:val="0"/>
          <w:numId w:val="12"/>
        </w:numPr>
        <w:tabs>
          <w:tab w:val="left" w:pos="-2694"/>
          <w:tab w:val="left" w:pos="-2127"/>
          <w:tab w:val="left" w:pos="-1985"/>
        </w:tabs>
        <w:autoSpaceDE/>
        <w:autoSpaceDN/>
        <w:jc w:val="both"/>
      </w:pPr>
      <w:r w:rsidRPr="00DD5F8A">
        <w:rPr>
          <w:b/>
        </w:rPr>
        <w:t xml:space="preserve">Un examen de l’ensemble des organes et systèmes de régulation et de programmation </w:t>
      </w:r>
      <w:r>
        <w:t xml:space="preserve">(commande, GTB, GTC…) du chauffage, de la ventilation, de l’installation d’éclairage naturel et artificiel et de la production d’eau chaude sanitaire. Les plages de programmation, températures de consigne, heures de démarrage et d’arrêt seront confrontées aux usages des bâtiments et aux contrats souscrits. Les observations seront également confrontées aux consignes de températures transmises par le ministère de la transition écologique et de la cohésion des territoires. </w:t>
      </w:r>
    </w:p>
    <w:p w14:paraId="339590A0" w14:textId="77777777" w:rsidR="00DD5F8A" w:rsidRDefault="00144CC5" w:rsidP="00F94F8E">
      <w:pPr>
        <w:widowControl/>
        <w:numPr>
          <w:ilvl w:val="0"/>
          <w:numId w:val="12"/>
        </w:numPr>
        <w:tabs>
          <w:tab w:val="left" w:pos="-2694"/>
          <w:tab w:val="left" w:pos="-2127"/>
          <w:tab w:val="left" w:pos="-1985"/>
        </w:tabs>
        <w:autoSpaceDE/>
        <w:autoSpaceDN/>
        <w:jc w:val="both"/>
      </w:pPr>
      <w:r w:rsidRPr="00DD5F8A">
        <w:rPr>
          <w:b/>
        </w:rPr>
        <w:t>Un état de l’exploitation/conduite des installations</w:t>
      </w:r>
      <w:r>
        <w:t xml:space="preserve"> avec les gestionnaires/exploitants notamment sur la ventilation (bouches, filtres…)</w:t>
      </w:r>
    </w:p>
    <w:p w14:paraId="0234C1D9" w14:textId="77777777" w:rsidR="00DD5F8A" w:rsidRDefault="00144CC5" w:rsidP="00F94F8E">
      <w:pPr>
        <w:widowControl/>
        <w:numPr>
          <w:ilvl w:val="0"/>
          <w:numId w:val="12"/>
        </w:numPr>
        <w:tabs>
          <w:tab w:val="left" w:pos="-2694"/>
          <w:tab w:val="left" w:pos="-2127"/>
          <w:tab w:val="left" w:pos="-1985"/>
        </w:tabs>
        <w:autoSpaceDE/>
        <w:autoSpaceDN/>
        <w:jc w:val="both"/>
      </w:pPr>
      <w:r w:rsidRPr="00DD5F8A">
        <w:rPr>
          <w:b/>
        </w:rPr>
        <w:t>Un inventaire des comptage</w:t>
      </w:r>
      <w:r>
        <w:t xml:space="preserve">s si les installations le permettent </w:t>
      </w:r>
    </w:p>
    <w:p w14:paraId="67B6AC4C" w14:textId="77777777" w:rsidR="003F5C13" w:rsidRDefault="00144CC5" w:rsidP="00F94F8E">
      <w:pPr>
        <w:widowControl/>
        <w:numPr>
          <w:ilvl w:val="0"/>
          <w:numId w:val="12"/>
        </w:numPr>
        <w:tabs>
          <w:tab w:val="left" w:pos="-2694"/>
          <w:tab w:val="left" w:pos="-2127"/>
          <w:tab w:val="left" w:pos="-1985"/>
        </w:tabs>
        <w:autoSpaceDE/>
        <w:autoSpaceDN/>
        <w:jc w:val="both"/>
      </w:pPr>
      <w:r w:rsidRPr="00DD5F8A">
        <w:rPr>
          <w:b/>
        </w:rPr>
        <w:t>Un schéma des réseaux de fluides et les installations techniques</w:t>
      </w:r>
      <w:r>
        <w:t xml:space="preserve"> sera établi sur un plan des locaux pour une visualisation aisée de l’état des lieux. </w:t>
      </w:r>
      <w:r w:rsidR="003F5C13">
        <w:t xml:space="preserve">Il est surtout conseillé d’effectuer cette démarche sur le réseau principal de chauffage. </w:t>
      </w:r>
    </w:p>
    <w:tbl>
      <w:tblPr>
        <w:tblStyle w:val="Grilledutableau"/>
        <w:tblpPr w:leftFromText="141" w:rightFromText="141" w:vertAnchor="text" w:horzAnchor="margin" w:tblpY="-688"/>
        <w:tblW w:w="0" w:type="auto"/>
        <w:tblLook w:val="04A0" w:firstRow="1" w:lastRow="0" w:firstColumn="1" w:lastColumn="0" w:noHBand="0" w:noVBand="1"/>
      </w:tblPr>
      <w:tblGrid>
        <w:gridCol w:w="9890"/>
      </w:tblGrid>
      <w:tr w:rsidR="00F94F8E" w14:paraId="49D8774E" w14:textId="77777777" w:rsidTr="00E82A43">
        <w:trPr>
          <w:trHeight w:val="1281"/>
        </w:trPr>
        <w:tc>
          <w:tcPr>
            <w:tcW w:w="9890" w:type="dxa"/>
            <w:tcBorders>
              <w:top w:val="single" w:sz="6" w:space="0" w:color="FFE600"/>
              <w:left w:val="single" w:sz="6" w:space="0" w:color="FFE600"/>
              <w:bottom w:val="single" w:sz="6" w:space="0" w:color="FFE600"/>
              <w:right w:val="single" w:sz="6" w:space="0" w:color="FFE600"/>
            </w:tcBorders>
            <w:vAlign w:val="center"/>
          </w:tcPr>
          <w:p w14:paraId="69F07C2B" w14:textId="5129D046" w:rsidR="00F94F8E" w:rsidRPr="00F94F8E" w:rsidRDefault="00F94F8E" w:rsidP="00E82A43">
            <w:pPr>
              <w:ind w:left="0" w:right="284" w:firstLine="0"/>
              <w:rPr>
                <w:color w:val="482683"/>
              </w:rPr>
            </w:pPr>
            <w:r w:rsidRPr="00F94F8E">
              <w:rPr>
                <w:sz w:val="22"/>
                <w:szCs w:val="22"/>
              </w:rPr>
              <w:lastRenderedPageBreak/>
              <w:t>Un contrôle du fonctionnement des installations avec des outils d’investigations appropriés pourra également être effectué à la demande du maître d’ouvrage (débit de ventilation, température de consigne, hygrométrie intérieure, mesures de combustion, éclairement moyen, infiltrométrie de l’enveloppe et des réseaux, etc.).</w:t>
            </w:r>
            <w:r w:rsidR="00A2007D">
              <w:rPr>
                <w:sz w:val="22"/>
                <w:szCs w:val="22"/>
              </w:rPr>
              <w:t xml:space="preserve"> Voir la partie 3.4 « Options d’approfondissement</w:t>
            </w:r>
            <w:r w:rsidR="00CD05CC">
              <w:rPr>
                <w:sz w:val="22"/>
                <w:szCs w:val="22"/>
              </w:rPr>
              <w:t> »</w:t>
            </w:r>
          </w:p>
        </w:tc>
      </w:tr>
    </w:tbl>
    <w:p w14:paraId="3469C8D6" w14:textId="77777777" w:rsidR="00DD5F8A" w:rsidRDefault="00DD5F8A" w:rsidP="00F94F8E">
      <w:pPr>
        <w:rPr>
          <w:color w:val="00000A"/>
        </w:rPr>
      </w:pPr>
    </w:p>
    <w:p w14:paraId="79DC9664" w14:textId="77777777" w:rsidR="00144CC5" w:rsidRDefault="00144CC5" w:rsidP="00144CC5">
      <w:pPr>
        <w:ind w:left="425" w:firstLine="141"/>
        <w:rPr>
          <w:color w:val="00000A"/>
        </w:rPr>
      </w:pPr>
    </w:p>
    <w:p w14:paraId="1E8277AF" w14:textId="10DE7977" w:rsidR="00144CC5" w:rsidRPr="00EA2F6C" w:rsidRDefault="00C459ED" w:rsidP="00C459ED">
      <w:pPr>
        <w:pStyle w:val="annexes"/>
        <w:rPr>
          <w:lang w:val="fr-FR"/>
        </w:rPr>
      </w:pPr>
      <w:proofErr w:type="gramStart"/>
      <w:r w:rsidRPr="00EA2F6C">
        <w:rPr>
          <w:lang w:val="fr-FR"/>
        </w:rPr>
        <w:t>Annexes:</w:t>
      </w:r>
      <w:proofErr w:type="gramEnd"/>
      <w:r w:rsidR="00144CC5" w:rsidRPr="00EA2F6C">
        <w:rPr>
          <w:lang w:val="fr-FR"/>
        </w:rPr>
        <w:t xml:space="preserve"> </w:t>
      </w:r>
    </w:p>
    <w:p w14:paraId="53C451AE" w14:textId="00AE836B" w:rsidR="00144CC5" w:rsidRPr="00EA2F6C" w:rsidRDefault="00144CC5" w:rsidP="00C459ED">
      <w:pPr>
        <w:pStyle w:val="annexes"/>
        <w:rPr>
          <w:rFonts w:eastAsia="Times New Roman"/>
          <w:lang w:val="fr-FR"/>
        </w:rPr>
      </w:pPr>
      <w:r w:rsidRPr="00EA2F6C">
        <w:rPr>
          <w:lang w:val="fr-FR"/>
        </w:rPr>
        <w:tab/>
        <w:t>-Annexe 0 - Méthodologie des audits à l’usage du prestataire</w:t>
      </w:r>
    </w:p>
    <w:p w14:paraId="0213E72B" w14:textId="5097FCD7" w:rsidR="00DD5F8A" w:rsidRPr="00EA2F6C" w:rsidRDefault="00144CC5" w:rsidP="00C459ED">
      <w:pPr>
        <w:pStyle w:val="annexes"/>
        <w:rPr>
          <w:lang w:val="fr-FR"/>
        </w:rPr>
      </w:pPr>
      <w:r w:rsidRPr="00EA2F6C">
        <w:rPr>
          <w:lang w:val="fr-FR"/>
        </w:rPr>
        <w:tab/>
        <w:t>-Annexe 1 - Nomenclature des bâtiments</w:t>
      </w:r>
    </w:p>
    <w:p w14:paraId="5F41F041" w14:textId="77777777" w:rsidR="00DD5F8A" w:rsidRDefault="00DD5F8A" w:rsidP="00DD5F8A">
      <w:pPr>
        <w:rPr>
          <w:rFonts w:asciiTheme="majorHAnsi" w:eastAsiaTheme="majorEastAsia" w:hAnsiTheme="majorHAnsi" w:cstheme="majorBidi"/>
          <w:sz w:val="26"/>
          <w:szCs w:val="26"/>
        </w:rPr>
      </w:pPr>
    </w:p>
    <w:p w14:paraId="68BBE741" w14:textId="77777777" w:rsidR="00DD5F8A" w:rsidRDefault="00DD5F8A" w:rsidP="00DD5F8A"/>
    <w:p w14:paraId="563C789B" w14:textId="24AAC218" w:rsidR="00DD5F8A" w:rsidRDefault="00DD5F8A" w:rsidP="00C459ED">
      <w:pPr>
        <w:pStyle w:val="titreencadr"/>
        <w:spacing w:line="240" w:lineRule="auto"/>
      </w:pPr>
      <w:r w:rsidRPr="001F49E9">
        <w:t>3.2</w:t>
      </w:r>
      <w:r w:rsidRPr="001F49E9">
        <w:tab/>
        <w:t xml:space="preserve">Les attendus </w:t>
      </w:r>
      <w:r w:rsidR="00871E20">
        <w:t>m</w:t>
      </w:r>
      <w:r w:rsidRPr="001F49E9">
        <w:t xml:space="preserve">inima en termes de confort d’été et de Qualité de l’Air </w:t>
      </w:r>
      <w:r w:rsidR="00871E20">
        <w:t>I</w:t>
      </w:r>
      <w:r w:rsidRPr="001F49E9">
        <w:t>ntérieur</w:t>
      </w:r>
    </w:p>
    <w:p w14:paraId="6B082E77" w14:textId="77777777" w:rsidR="00C459ED" w:rsidRPr="00C459ED" w:rsidRDefault="00C459ED" w:rsidP="00C459ED">
      <w:pPr>
        <w:pStyle w:val="corpsdetexte2"/>
      </w:pPr>
    </w:p>
    <w:p w14:paraId="740A248F" w14:textId="2708F41A" w:rsidR="00144CC5" w:rsidRPr="00DD5F8A" w:rsidRDefault="00144CC5" w:rsidP="00871E20">
      <w:pPr>
        <w:jc w:val="both"/>
      </w:pPr>
      <w:r>
        <w:t xml:space="preserve">Les enjeux de </w:t>
      </w:r>
      <w:r w:rsidR="00871E20">
        <w:t>Q</w:t>
      </w:r>
      <w:r>
        <w:t>ualité de l’</w:t>
      </w:r>
      <w:r w:rsidR="00871E20">
        <w:t>A</w:t>
      </w:r>
      <w:r>
        <w:t xml:space="preserve">ir </w:t>
      </w:r>
      <w:r w:rsidR="00871E20">
        <w:t>I</w:t>
      </w:r>
      <w:r>
        <w:t>ntérieur</w:t>
      </w:r>
      <w:r w:rsidR="00871E20">
        <w:t xml:space="preserve"> (QAI)</w:t>
      </w:r>
      <w:r>
        <w:t xml:space="preserve"> et de confort d’été sont deux enjeux majeurs de l’utilisation des bâtiments publics tertiaires. Ainsi, le programme ACTEE financera seulement les audits qui présenteront les attendus minima qui suivent.</w:t>
      </w:r>
    </w:p>
    <w:p w14:paraId="442974D1" w14:textId="77777777" w:rsidR="00144CC5" w:rsidRPr="00DD5F8A" w:rsidRDefault="00144CC5" w:rsidP="00871E20">
      <w:pPr>
        <w:pStyle w:val="Soustitre1"/>
        <w:jc w:val="both"/>
      </w:pPr>
      <w:r w:rsidRPr="00DD5F8A">
        <w:t>Stratégie confort d’été :</w:t>
      </w:r>
    </w:p>
    <w:p w14:paraId="0573467A" w14:textId="77777777" w:rsidR="00144CC5" w:rsidRDefault="00144CC5" w:rsidP="00871E20">
      <w:pPr>
        <w:ind w:left="425" w:firstLine="141"/>
        <w:jc w:val="both"/>
      </w:pPr>
    </w:p>
    <w:p w14:paraId="326373EA" w14:textId="77777777" w:rsidR="00144CC5" w:rsidRDefault="00144CC5" w:rsidP="00871E20">
      <w:pPr>
        <w:jc w:val="both"/>
        <w:rPr>
          <w:i/>
          <w:iCs/>
        </w:rPr>
      </w:pPr>
      <w:r>
        <w:rPr>
          <w:i/>
          <w:iCs/>
        </w:rPr>
        <w:t>De manière obligatoire</w:t>
      </w:r>
    </w:p>
    <w:p w14:paraId="2C629753" w14:textId="77777777" w:rsidR="00144CC5" w:rsidRDefault="00144CC5" w:rsidP="00871E20">
      <w:pPr>
        <w:ind w:left="425" w:firstLine="141"/>
        <w:jc w:val="both"/>
      </w:pPr>
      <w:r>
        <w:t xml:space="preserve"> </w:t>
      </w:r>
    </w:p>
    <w:p w14:paraId="5D541149" w14:textId="77777777" w:rsidR="00144CC5" w:rsidRDefault="00144CC5" w:rsidP="00871E20">
      <w:pPr>
        <w:jc w:val="both"/>
      </w:pPr>
      <w:r>
        <w:t xml:space="preserve">Le bureau d’étude veillera à consulter les usagers courants du bâtiment de manière direct ou indirect. Il pourra par exemple utiliser le questionnaire disponible en annexe 2, il pourra évidemment utiliser son propre questionnaire. Il est attendu que des questions liées au confort thermique des usagers soient présentes, en particulier sur les périodes de surchauffes estivales. Ce questionnaire pourra éventuellement être rempli préalablement par l’économe de flux ou un employé de la structure du maitre d’ouvrage connaissant les usagers du bâtiment. </w:t>
      </w:r>
    </w:p>
    <w:p w14:paraId="67C2F913" w14:textId="77777777" w:rsidR="00DD5F8A" w:rsidRDefault="00DD5F8A" w:rsidP="00871E20">
      <w:pPr>
        <w:jc w:val="both"/>
      </w:pPr>
    </w:p>
    <w:p w14:paraId="01605510" w14:textId="103BF8C3" w:rsidR="00144CC5" w:rsidRDefault="00144CC5" w:rsidP="00871E20">
      <w:pPr>
        <w:jc w:val="both"/>
        <w:rPr>
          <w:i/>
          <w:iCs/>
        </w:rPr>
      </w:pPr>
      <w:r>
        <w:rPr>
          <w:i/>
          <w:iCs/>
        </w:rPr>
        <w:t xml:space="preserve">De manière optionnelle </w:t>
      </w:r>
    </w:p>
    <w:p w14:paraId="67ABFF62" w14:textId="77777777" w:rsidR="00144CC5" w:rsidRPr="008F33A9" w:rsidRDefault="00144CC5" w:rsidP="00871E20">
      <w:pPr>
        <w:ind w:left="425" w:firstLine="141"/>
        <w:jc w:val="both"/>
        <w:rPr>
          <w:i/>
          <w:iCs/>
        </w:rPr>
      </w:pPr>
    </w:p>
    <w:p w14:paraId="2D8EDF02" w14:textId="7B0769A8" w:rsidR="00144CC5" w:rsidRDefault="00144CC5" w:rsidP="00871E20">
      <w:pPr>
        <w:jc w:val="both"/>
      </w:pPr>
      <w:r>
        <w:t>Il est conseillé au maître d’ouvrage d’ajouter l’option de Simulation Thermique Dynamique (STD) avec analyse du confort d’été, option détaillée dans la partie 3.5. Enfin, il peut également activer l’option de campagne de mesures de confort thermique optionnelle de la partie 3.4 si cela à un intérêt dans le bâtiment audité</w:t>
      </w:r>
    </w:p>
    <w:p w14:paraId="5D0E090C" w14:textId="77777777" w:rsidR="00144CC5" w:rsidRPr="00DD5F8A" w:rsidRDefault="00144CC5" w:rsidP="00871E20">
      <w:pPr>
        <w:pStyle w:val="Soustitre1"/>
        <w:jc w:val="both"/>
      </w:pPr>
      <w:r w:rsidRPr="00DD5F8A">
        <w:t>Stratégie QAI :</w:t>
      </w:r>
    </w:p>
    <w:p w14:paraId="7E7DE979" w14:textId="77777777" w:rsidR="00144CC5" w:rsidRDefault="00144CC5" w:rsidP="00871E20">
      <w:pPr>
        <w:ind w:left="425" w:firstLine="141"/>
        <w:jc w:val="both"/>
        <w:rPr>
          <w:i/>
          <w:iCs/>
          <w:u w:val="single"/>
        </w:rPr>
      </w:pPr>
    </w:p>
    <w:p w14:paraId="3F72B82D" w14:textId="77777777" w:rsidR="00144CC5" w:rsidRPr="00DD5F8A" w:rsidRDefault="00144CC5" w:rsidP="00871E20">
      <w:pPr>
        <w:jc w:val="both"/>
        <w:rPr>
          <w:i/>
          <w:iCs/>
        </w:rPr>
      </w:pPr>
      <w:r w:rsidRPr="00DD5F8A">
        <w:rPr>
          <w:i/>
          <w:iCs/>
        </w:rPr>
        <w:t>De manière obligatoire</w:t>
      </w:r>
    </w:p>
    <w:p w14:paraId="2F105B82" w14:textId="77777777" w:rsidR="00144CC5" w:rsidRPr="008F33A9" w:rsidRDefault="00144CC5" w:rsidP="00871E20">
      <w:pPr>
        <w:ind w:left="425" w:firstLine="141"/>
        <w:jc w:val="both"/>
        <w:rPr>
          <w:i/>
          <w:iCs/>
        </w:rPr>
      </w:pPr>
    </w:p>
    <w:p w14:paraId="219356CE" w14:textId="1A0E9553" w:rsidR="00144CC5" w:rsidRDefault="00144CC5" w:rsidP="00871E20">
      <w:pPr>
        <w:jc w:val="both"/>
      </w:pPr>
      <w:r>
        <w:t xml:space="preserve">Lorsque le bâtiment présente des mécanismes de ventilation, un état des lieux de ces derniers devra obligatoirement être réalisé dans le cadre des audits financés par le programme ACTEE. De la même manière que pour le confort d’été, le bureau d’étude ou le maitre d’ouvrage devra demander auprès des usagers s’ils constatent des dysfonctionnements liés à la qualité de l’air intérieur à travers un questionnaire des usagers. </w:t>
      </w:r>
    </w:p>
    <w:p w14:paraId="1498F2E5" w14:textId="77777777" w:rsidR="00DD5F8A" w:rsidRDefault="00DD5F8A" w:rsidP="00871E20">
      <w:pPr>
        <w:jc w:val="both"/>
        <w:rPr>
          <w:i/>
          <w:iCs/>
        </w:rPr>
      </w:pPr>
    </w:p>
    <w:p w14:paraId="426E7493" w14:textId="3C834FCB" w:rsidR="00144CC5" w:rsidRDefault="00144CC5" w:rsidP="00871E20">
      <w:pPr>
        <w:jc w:val="both"/>
        <w:rPr>
          <w:i/>
          <w:iCs/>
        </w:rPr>
      </w:pPr>
      <w:r>
        <w:rPr>
          <w:i/>
          <w:iCs/>
        </w:rPr>
        <w:t xml:space="preserve">De manière optionnelle </w:t>
      </w:r>
    </w:p>
    <w:p w14:paraId="227B040B" w14:textId="77777777" w:rsidR="00144CC5" w:rsidRPr="008F33A9" w:rsidRDefault="00144CC5" w:rsidP="00871E20">
      <w:pPr>
        <w:ind w:left="425" w:firstLine="141"/>
        <w:jc w:val="both"/>
        <w:rPr>
          <w:i/>
          <w:iCs/>
        </w:rPr>
      </w:pPr>
    </w:p>
    <w:p w14:paraId="6456EF43" w14:textId="4AAAEDFE" w:rsidR="00144CC5" w:rsidRDefault="00144CC5" w:rsidP="00871E20">
      <w:pPr>
        <w:jc w:val="both"/>
      </w:pPr>
      <w:r>
        <w:t>Le</w:t>
      </w:r>
      <w:r w:rsidR="00DD5F8A">
        <w:t xml:space="preserve"> </w:t>
      </w:r>
      <w:r>
        <w:t>maître d’ouvrage aura le choix d’activer une campagne de mesure de QAI optionnelle détaillée en partie 3.4.</w:t>
      </w:r>
    </w:p>
    <w:p w14:paraId="303B4272" w14:textId="77777777" w:rsidR="00014021" w:rsidRDefault="00014021" w:rsidP="00014021">
      <w:bookmarkStart w:id="4" w:name="_heading=h.nkar1wwgkysl" w:colFirst="0" w:colLast="0"/>
      <w:bookmarkEnd w:id="4"/>
    </w:p>
    <w:p w14:paraId="3F6658DE" w14:textId="0953176D" w:rsidR="00014021" w:rsidRPr="00014021" w:rsidRDefault="00014021" w:rsidP="00014021"/>
    <w:p w14:paraId="2DBDF347" w14:textId="048EEBF0" w:rsidR="00014021" w:rsidRPr="00C704F1" w:rsidRDefault="00DA3530" w:rsidP="001F49E9">
      <w:pPr>
        <w:pStyle w:val="titreencadr"/>
      </w:pPr>
      <w:r w:rsidRPr="00C704F1">
        <w:rPr>
          <w:noProof/>
        </w:rPr>
        <mc:AlternateContent>
          <mc:Choice Requires="wps">
            <w:drawing>
              <wp:anchor distT="0" distB="0" distL="114300" distR="114300" simplePos="0" relativeHeight="251658242" behindDoc="0" locked="0" layoutInCell="1" allowOverlap="1" wp14:anchorId="7C0026D6" wp14:editId="55C78D74">
                <wp:simplePos x="0" y="0"/>
                <wp:positionH relativeFrom="column">
                  <wp:posOffset>0</wp:posOffset>
                </wp:positionH>
                <wp:positionV relativeFrom="paragraph">
                  <wp:posOffset>356616</wp:posOffset>
                </wp:positionV>
                <wp:extent cx="6382385" cy="1828800"/>
                <wp:effectExtent l="0" t="0" r="18415" b="19050"/>
                <wp:wrapNone/>
                <wp:docPr id="351468249" name="Zone de texte 2"/>
                <wp:cNvGraphicFramePr/>
                <a:graphic xmlns:a="http://schemas.openxmlformats.org/drawingml/2006/main">
                  <a:graphicData uri="http://schemas.microsoft.com/office/word/2010/wordprocessingShape">
                    <wps:wsp>
                      <wps:cNvSpPr txBox="1"/>
                      <wps:spPr>
                        <a:xfrm>
                          <a:off x="0" y="0"/>
                          <a:ext cx="6382385" cy="1828800"/>
                        </a:xfrm>
                        <a:prstGeom prst="rect">
                          <a:avLst/>
                        </a:prstGeom>
                        <a:solidFill>
                          <a:schemeClr val="tx1"/>
                        </a:solidFill>
                        <a:ln w="6350">
                          <a:solidFill>
                            <a:schemeClr val="tx1"/>
                          </a:solidFill>
                        </a:ln>
                      </wps:spPr>
                      <wps:txbx>
                        <w:txbxContent>
                          <w:p w14:paraId="1A3A5874" w14:textId="77777777" w:rsidR="00DA3530" w:rsidRDefault="00DA3530" w:rsidP="00DA3530">
                            <w:pPr>
                              <w:ind w:right="284"/>
                              <w:rPr>
                                <w:rFonts w:cs="Arial"/>
                                <w:color w:val="FFFFFF" w:themeColor="background1"/>
                              </w:rPr>
                            </w:pPr>
                          </w:p>
                          <w:p w14:paraId="0DE59819" w14:textId="08AA5E3B" w:rsidR="00DA3530" w:rsidRDefault="00DA3530" w:rsidP="001444E2">
                            <w:pPr>
                              <w:jc w:val="both"/>
                            </w:pPr>
                            <w:r>
                              <w:t>Un questionnaire est fourni à titre d’exemple dans l’annexe 2 et permet de guider les échanges avec les usagers du bâtiment. Il n’est pas obligatoire d’utiliser ce modèle ou d’utiliser un questionnaire prédéfini, mais ce format permet de guider les échanges en essayant de balayer plusieurs sujets Les questions à poser aux usagers ne doivent évidemment pas seulement se restreindre aux questions évoquées en annexe et d’autres points peuvent ainsi être ajoutés pour aller dans ce sens. Toute discussion complémentaire informelle qui apporterait des informations sur l’état et la performance des systèmes ou du bâti ainsi que sur les ressentis des usagers</w:t>
                            </w:r>
                            <w:r w:rsidR="00491DB5">
                              <w:t xml:space="preserve"> est bien sûr encouragée.</w:t>
                            </w:r>
                          </w:p>
                          <w:p w14:paraId="3C08B559" w14:textId="77777777" w:rsidR="00DA3530" w:rsidRDefault="00DA3530" w:rsidP="001444E2">
                            <w:pPr>
                              <w:jc w:val="both"/>
                            </w:pPr>
                            <w:r>
                              <w:t xml:space="preserve">Les résultats de ces échanges doivent apparaître dans le compte-rendu de l’audit. </w:t>
                            </w:r>
                          </w:p>
                          <w:p w14:paraId="420514E5" w14:textId="77777777" w:rsidR="00DA3530" w:rsidRDefault="00DA3530" w:rsidP="00DA353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C0026D6" id="_x0000_s1036" type="#_x0000_t202" style="position:absolute;left:0;text-align:left;margin-left:0;margin-top:28.1pt;width:502.55pt;height:2in;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" fillcolor="#470082 [3213]" strokecolor="#470082 [3213]" strokeweight=".5pt">
                <v:textbox>
                  <w:txbxContent>
                    <w:p w14:paraId="1A3A5874" w14:textId="77777777" w:rsidR="00DA3530" w:rsidRDefault="00DA3530" w:rsidP="00DA3530">
                      <w:pPr>
                        <w:ind w:right="284"/>
                        <w:rPr>
                          <w:rFonts w:cs="Arial"/>
                          <w:color w:val="FFFFFF" w:themeColor="background1"/>
                        </w:rPr>
                      </w:pPr>
                    </w:p>
                    <w:p w14:paraId="0DE59819" w14:textId="08AA5E3B" w:rsidR="00DA3530" w:rsidRDefault="00DA3530" w:rsidP="001444E2">
                      <w:pPr>
                        <w:jc w:val="both"/>
                      </w:pPr>
                      <w:r>
                        <w:t>Un questionnaire est fourni à titre d’exemple dans l’annexe 2 et permet de guider les échanges avec les usagers du bâtiment. Il n’est pas obligatoire d’utiliser ce modèle ou d’utiliser un questionnaire prédéfini, mais ce format permet de guider les échanges en essayant de balayer plusieurs sujets Les questions à poser aux usagers ne doivent évidemment pas seulement se restreindre aux questions évoquées en annexe et d’autres points peuvent ainsi être ajoutés pour aller dans ce sens. Toute discussion complémentaire informelle qui apporterait des informations sur l’état et la performance des systèmes ou du bâti ainsi que sur les ressentis des usagers</w:t>
                      </w:r>
                      <w:r w:rsidR="00491DB5">
                        <w:t xml:space="preserve"> est bien sûr encouragée.</w:t>
                      </w:r>
                    </w:p>
                    <w:p w14:paraId="3C08B559" w14:textId="77777777" w:rsidR="00DA3530" w:rsidRDefault="00DA3530" w:rsidP="001444E2">
                      <w:pPr>
                        <w:jc w:val="both"/>
                      </w:pPr>
                      <w:r>
                        <w:t xml:space="preserve">Les résultats de ces échanges doivent apparaître dans le compte-rendu de l’audit. </w:t>
                      </w:r>
                    </w:p>
                    <w:p w14:paraId="420514E5" w14:textId="77777777" w:rsidR="00DA3530" w:rsidRDefault="00DA3530" w:rsidP="00DA3530"/>
                  </w:txbxContent>
                </v:textbox>
              </v:shape>
            </w:pict>
          </mc:Fallback>
        </mc:AlternateContent>
      </w:r>
      <w:r w:rsidR="00014021" w:rsidRPr="00C704F1">
        <w:t>3.3</w:t>
      </w:r>
      <w:r w:rsidR="00014021" w:rsidRPr="00C704F1">
        <w:tab/>
        <w:t>Questionnaire des usagers</w:t>
      </w:r>
    </w:p>
    <w:p w14:paraId="0EF0EAC4" w14:textId="6ADEE89E" w:rsidR="00DA3530" w:rsidRDefault="00DA3530" w:rsidP="00014021">
      <w:pPr>
        <w:pStyle w:val="introduction"/>
        <w:rPr>
          <w:rFonts w:ascii="DM Sans" w:hAnsi="DM Sans"/>
          <w:sz w:val="26"/>
          <w:szCs w:val="26"/>
        </w:rPr>
      </w:pPr>
    </w:p>
    <w:p w14:paraId="695DC257" w14:textId="77777777" w:rsidR="00DA3530" w:rsidRDefault="00DA3530" w:rsidP="00014021">
      <w:pPr>
        <w:pStyle w:val="introduction"/>
        <w:rPr>
          <w:rFonts w:ascii="DM Sans" w:hAnsi="DM Sans"/>
          <w:sz w:val="26"/>
          <w:szCs w:val="26"/>
        </w:rPr>
      </w:pPr>
    </w:p>
    <w:p w14:paraId="48D53B4F" w14:textId="1EB0AF61" w:rsidR="00014021" w:rsidRDefault="00014021" w:rsidP="00014021">
      <w:pPr>
        <w:pStyle w:val="introduction"/>
        <w:rPr>
          <w:rFonts w:ascii="DM Sans" w:hAnsi="DM Sans"/>
          <w:sz w:val="26"/>
          <w:szCs w:val="26"/>
        </w:rPr>
      </w:pPr>
    </w:p>
    <w:p w14:paraId="3EBADCBA" w14:textId="77777777" w:rsidR="00014021" w:rsidRPr="00DD5F8A" w:rsidRDefault="00014021" w:rsidP="00014021">
      <w:pPr>
        <w:pStyle w:val="introduction"/>
        <w:rPr>
          <w:rFonts w:ascii="DM Sans" w:hAnsi="DM Sans"/>
          <w:sz w:val="26"/>
          <w:szCs w:val="26"/>
        </w:rPr>
      </w:pPr>
    </w:p>
    <w:p w14:paraId="40005901" w14:textId="77777777" w:rsidR="00014021" w:rsidRDefault="00014021" w:rsidP="00014021"/>
    <w:p w14:paraId="4D182218" w14:textId="77777777" w:rsidR="00014021" w:rsidRDefault="00014021" w:rsidP="00014021"/>
    <w:p w14:paraId="1AA97DE1" w14:textId="77777777" w:rsidR="00014021" w:rsidRDefault="00014021" w:rsidP="00014021"/>
    <w:p w14:paraId="0A2100DE" w14:textId="3E3BEB32" w:rsidR="00014021" w:rsidRDefault="00014021" w:rsidP="002B6E1D"/>
    <w:p w14:paraId="72921269" w14:textId="77777777" w:rsidR="00144CC5" w:rsidRDefault="00144CC5" w:rsidP="001444E2">
      <w:pPr>
        <w:jc w:val="both"/>
      </w:pPr>
      <w:r>
        <w:t>Le questionnaire des usagers permet de compléter l’état des lieux par une étude des conforts et des qualités d'usages tant pour les occupants que pour le public : les usages et confort réels du bâtiment, état des lieux des conforts d'été/hiver, QAI, pratiques de ventilation sanitaire, avec un recueil d’avis d’usagers et du gestionnaire, lors de la visite sur site ou en amont, pour prendre en compte leurs attentes et remarques.</w:t>
      </w:r>
    </w:p>
    <w:p w14:paraId="48B24850" w14:textId="6F87CE9C" w:rsidR="00DA3530" w:rsidRDefault="00844BC1" w:rsidP="001444E2">
      <w:pPr>
        <w:jc w:val="both"/>
      </w:pPr>
      <w:r>
        <w:t>De plus, d</w:t>
      </w:r>
      <w:r w:rsidR="00144CC5">
        <w:t>es entretiens avec les économes de flux ou conseillers en énergie connaissant le bâtiment peuvent être particulièrement utiles.</w:t>
      </w:r>
    </w:p>
    <w:p w14:paraId="5F40EA79" w14:textId="0568E5A1" w:rsidR="00E55166" w:rsidRDefault="00E55166" w:rsidP="00E55166">
      <w:pPr>
        <w:jc w:val="both"/>
      </w:pPr>
      <w:r>
        <w:t>La synthèse des questionnaires/échanges doit apparaître dans le compte-rendu de l’audit sous la forme de réponses directes aux questions ou d’un texte synthétique mettant en évidence le ressenti des usagers, concernant notamment l’inconfort thermique ou à la sensation d’un air intérieur de mauvaise qualité.</w:t>
      </w:r>
    </w:p>
    <w:p w14:paraId="7A98457A" w14:textId="77777777" w:rsidR="00E55166" w:rsidRDefault="00E55166" w:rsidP="001444E2">
      <w:pPr>
        <w:jc w:val="both"/>
      </w:pPr>
    </w:p>
    <w:p w14:paraId="0C3BAB31" w14:textId="65E16831" w:rsidR="00DA3530" w:rsidRDefault="00DA3530" w:rsidP="002B6E1D">
      <w:r>
        <w:rPr>
          <w:noProof/>
        </w:rPr>
        <mc:AlternateContent>
          <mc:Choice Requires="wps">
            <w:drawing>
              <wp:anchor distT="0" distB="0" distL="114300" distR="114300" simplePos="0" relativeHeight="251658243" behindDoc="0" locked="0" layoutInCell="1" allowOverlap="1" wp14:anchorId="5DAD1FE4" wp14:editId="2962FDAF">
                <wp:simplePos x="0" y="0"/>
                <wp:positionH relativeFrom="column">
                  <wp:posOffset>0</wp:posOffset>
                </wp:positionH>
                <wp:positionV relativeFrom="paragraph">
                  <wp:posOffset>159512</wp:posOffset>
                </wp:positionV>
                <wp:extent cx="6382385" cy="585216"/>
                <wp:effectExtent l="0" t="0" r="18415" b="24765"/>
                <wp:wrapNone/>
                <wp:docPr id="1368976051" name="Zone de texte 2"/>
                <wp:cNvGraphicFramePr/>
                <a:graphic xmlns:a="http://schemas.openxmlformats.org/drawingml/2006/main">
                  <a:graphicData uri="http://schemas.microsoft.com/office/word/2010/wordprocessingShape">
                    <wps:wsp>
                      <wps:cNvSpPr txBox="1"/>
                      <wps:spPr>
                        <a:xfrm>
                          <a:off x="0" y="0"/>
                          <a:ext cx="6382385" cy="585216"/>
                        </a:xfrm>
                        <a:prstGeom prst="rect">
                          <a:avLst/>
                        </a:prstGeom>
                        <a:solidFill>
                          <a:schemeClr val="tx1"/>
                        </a:solidFill>
                        <a:ln w="6350">
                          <a:solidFill>
                            <a:schemeClr val="tx1"/>
                          </a:solidFill>
                        </a:ln>
                      </wps:spPr>
                      <wps:txbx>
                        <w:txbxContent>
                          <w:p w14:paraId="00308A74" w14:textId="3D8270D1" w:rsidR="00DA3530" w:rsidRPr="00DA3530" w:rsidRDefault="00DA3530" w:rsidP="005E2CDB">
                            <w:pPr>
                              <w:jc w:val="center"/>
                              <w:rPr>
                                <w:color w:val="FFFFFF" w:themeColor="background1"/>
                              </w:rPr>
                            </w:pPr>
                            <w:r w:rsidRPr="00DA3530">
                              <w:rPr>
                                <w:color w:val="FFFFFF" w:themeColor="background1"/>
                              </w:rPr>
                              <w:t>Parmi les deux formulations suivantes, choisissez celle qui correspond à vos attentes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AD1FE4" id="_x0000_s1037" type="#_x0000_t202" style="position:absolute;margin-left:0;margin-top:12.55pt;width:502.55pt;height:46.1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" fillcolor="#470082 [3213]" strokecolor="#470082 [3213]" strokeweight=".5pt">
                <v:textbox>
                  <w:txbxContent>
                    <w:p w14:paraId="00308A74" w14:textId="3D8270D1" w:rsidR="00DA3530" w:rsidRPr="00DA3530" w:rsidRDefault="00DA3530" w:rsidP="005E2CDB">
                      <w:pPr>
                        <w:jc w:val="center"/>
                        <w:rPr>
                          <w:color w:val="FFFFFF" w:themeColor="background1"/>
                        </w:rPr>
                      </w:pPr>
                      <w:r w:rsidRPr="00DA3530">
                        <w:rPr>
                          <w:color w:val="FFFFFF" w:themeColor="background1"/>
                        </w:rPr>
                        <w:t>Parmi les deux formulations suivantes, choisissez celle qui correspond à vos attentes :</w:t>
                      </w:r>
                    </w:p>
                  </w:txbxContent>
                </v:textbox>
              </v:shape>
            </w:pict>
          </mc:Fallback>
        </mc:AlternateContent>
      </w:r>
    </w:p>
    <w:p w14:paraId="68D928E6" w14:textId="62B571F3" w:rsidR="00144CC5" w:rsidRDefault="00144CC5" w:rsidP="002B6E1D">
      <w:r>
        <w:t xml:space="preserve"> </w:t>
      </w:r>
    </w:p>
    <w:p w14:paraId="4BDF9D2D" w14:textId="0CF3CD00" w:rsidR="002B6E1D" w:rsidRDefault="002B6E1D" w:rsidP="002B6E1D"/>
    <w:p w14:paraId="26ECD839" w14:textId="78203286" w:rsidR="002B6E1D" w:rsidRDefault="002B6E1D" w:rsidP="002B6E1D"/>
    <w:p w14:paraId="2EEDFDE8" w14:textId="77777777" w:rsidR="002B6E1D" w:rsidRDefault="002B6E1D" w:rsidP="002B6E1D"/>
    <w:p w14:paraId="6E02E8FA" w14:textId="554BD884" w:rsidR="00144CC5" w:rsidRDefault="00144CC5" w:rsidP="005E2CDB"/>
    <w:p w14:paraId="00B0AE78" w14:textId="64551521" w:rsidR="00144CC5" w:rsidRPr="00B441D9" w:rsidRDefault="00144CC5" w:rsidP="002D4A64">
      <w:pPr>
        <w:jc w:val="both"/>
        <w:rPr>
          <w:i/>
          <w:iCs/>
          <w:u w:val="single"/>
        </w:rPr>
      </w:pPr>
      <w:r w:rsidRPr="00B441D9">
        <w:rPr>
          <w:i/>
          <w:iCs/>
          <w:u w:val="single"/>
        </w:rPr>
        <w:t>Formulation</w:t>
      </w:r>
      <w:r>
        <w:rPr>
          <w:i/>
          <w:iCs/>
          <w:u w:val="single"/>
        </w:rPr>
        <w:t xml:space="preserve"> </w:t>
      </w:r>
      <w:r w:rsidRPr="00B441D9">
        <w:rPr>
          <w:i/>
          <w:iCs/>
          <w:u w:val="single"/>
        </w:rPr>
        <w:t>1</w:t>
      </w:r>
    </w:p>
    <w:p w14:paraId="1521D796" w14:textId="77777777" w:rsidR="00144CC5" w:rsidRDefault="00144CC5" w:rsidP="002D4A64">
      <w:pPr>
        <w:ind w:left="425" w:firstLine="141"/>
        <w:jc w:val="both"/>
      </w:pPr>
    </w:p>
    <w:p w14:paraId="4E584C7D" w14:textId="77777777" w:rsidR="00144CC5" w:rsidRDefault="00144CC5" w:rsidP="002D4A64">
      <w:pPr>
        <w:jc w:val="both"/>
      </w:pPr>
      <w:r>
        <w:t xml:space="preserve">Le bureau d’études utilise le questionnaire de l’annexe 2 ou son propre questionnaire auprès d’un ou plusieurs usager(s) du bâtiment. Le résultat de ces échanges doit figurer dans le compte-rendu sous une forme synthétique afin de mettre en évidence le ressenti des usagers, des problématiques liées à l’inconfort thermique ou à la sensation d’un air de mauvaise qualité. </w:t>
      </w:r>
    </w:p>
    <w:p w14:paraId="08D56246" w14:textId="77777777" w:rsidR="0011013D" w:rsidRDefault="0011013D" w:rsidP="002D4A64">
      <w:pPr>
        <w:jc w:val="both"/>
      </w:pPr>
    </w:p>
    <w:p w14:paraId="10B39CA5" w14:textId="7415F142" w:rsidR="00144CC5" w:rsidRDefault="00144CC5" w:rsidP="002D4A64">
      <w:pPr>
        <w:jc w:val="both"/>
        <w:rPr>
          <w:i/>
          <w:iCs/>
          <w:u w:val="single"/>
        </w:rPr>
      </w:pPr>
      <w:r w:rsidRPr="00DA6894">
        <w:rPr>
          <w:i/>
          <w:iCs/>
          <w:u w:val="single"/>
        </w:rPr>
        <w:t>Formulation 2</w:t>
      </w:r>
    </w:p>
    <w:p w14:paraId="558D1020" w14:textId="77777777" w:rsidR="00144CC5" w:rsidRPr="00DA6894" w:rsidRDefault="00144CC5" w:rsidP="002D4A64">
      <w:pPr>
        <w:ind w:left="425" w:firstLine="141"/>
        <w:jc w:val="both"/>
        <w:rPr>
          <w:i/>
          <w:iCs/>
          <w:u w:val="single"/>
        </w:rPr>
      </w:pPr>
    </w:p>
    <w:p w14:paraId="1FB07F95" w14:textId="4363D1D2" w:rsidR="00144CC5" w:rsidRDefault="00144CC5" w:rsidP="002D4A64">
      <w:pPr>
        <w:jc w:val="both"/>
      </w:pPr>
      <w:r>
        <w:t>Le questionnaire des usagers figurant en annexe 2 de ce cahier des charges ou un autre questionnaire sera complété avant le lancement de la mission par les usagers du bâtiment ou par l’économe de flux connaissant les habitudes des usagers sur demande du maître d’ouvrage. Les résultats du questionnaire seront remis au</w:t>
      </w:r>
      <w:r w:rsidRPr="00DA6894">
        <w:t xml:space="preserve"> bureau d’études par le maître d’ouvrage</w:t>
      </w:r>
      <w:r w:rsidR="00E55166">
        <w:t>. Le bureau d’étude</w:t>
      </w:r>
      <w:r>
        <w:t xml:space="preserve"> sera chargé </w:t>
      </w:r>
      <w:r w:rsidR="00E55166">
        <w:t>d’intégrer</w:t>
      </w:r>
      <w:r>
        <w:t xml:space="preserve"> la synthèse de ces échanges</w:t>
      </w:r>
      <w:r w:rsidR="00E55166">
        <w:t xml:space="preserve"> dans le compte-rendu final de l’audit</w:t>
      </w:r>
      <w:r>
        <w:t xml:space="preserve">. </w:t>
      </w:r>
    </w:p>
    <w:p w14:paraId="05CB60B2" w14:textId="77777777" w:rsidR="00144CC5" w:rsidRDefault="00144CC5" w:rsidP="00FF5742">
      <w:pPr>
        <w:rPr>
          <w:color w:val="32B9C8"/>
        </w:rPr>
      </w:pPr>
    </w:p>
    <w:p w14:paraId="548F6689" w14:textId="77777777" w:rsidR="003D40D5" w:rsidRDefault="003D40D5" w:rsidP="00144CC5">
      <w:pPr>
        <w:ind w:left="425" w:firstLine="141"/>
      </w:pPr>
    </w:p>
    <w:p w14:paraId="06DF98F2" w14:textId="77777777" w:rsidR="00D70960" w:rsidRDefault="00D70960" w:rsidP="00144CC5">
      <w:pPr>
        <w:ind w:left="425" w:firstLine="141"/>
      </w:pPr>
    </w:p>
    <w:p w14:paraId="226414D8" w14:textId="77777777" w:rsidR="00D70960" w:rsidRDefault="00D70960" w:rsidP="00144CC5">
      <w:pPr>
        <w:ind w:left="425" w:firstLine="141"/>
      </w:pPr>
    </w:p>
    <w:p w14:paraId="300EFF4C" w14:textId="77777777" w:rsidR="009D4033" w:rsidRDefault="009D4033" w:rsidP="009D4033"/>
    <w:p w14:paraId="4DFC4D91" w14:textId="728E5829" w:rsidR="00D70960" w:rsidRDefault="005E2CDB" w:rsidP="00144CC5">
      <w:pPr>
        <w:ind w:left="425" w:firstLine="141"/>
      </w:pPr>
      <w:r>
        <w:rPr>
          <w:noProof/>
        </w:rPr>
        <w:lastRenderedPageBreak/>
        <mc:AlternateContent>
          <mc:Choice Requires="wps">
            <w:drawing>
              <wp:anchor distT="0" distB="0" distL="114300" distR="114300" simplePos="0" relativeHeight="251658244" behindDoc="0" locked="0" layoutInCell="1" allowOverlap="1" wp14:anchorId="689D535E" wp14:editId="2F03FF00">
                <wp:simplePos x="0" y="0"/>
                <wp:positionH relativeFrom="column">
                  <wp:posOffset>0</wp:posOffset>
                </wp:positionH>
                <wp:positionV relativeFrom="paragraph">
                  <wp:posOffset>-475488</wp:posOffset>
                </wp:positionV>
                <wp:extent cx="6382385" cy="2376678"/>
                <wp:effectExtent l="0" t="0" r="18415" b="24130"/>
                <wp:wrapNone/>
                <wp:docPr id="697278787" name="Zone de texte 2"/>
                <wp:cNvGraphicFramePr/>
                <a:graphic xmlns:a="http://schemas.openxmlformats.org/drawingml/2006/main">
                  <a:graphicData uri="http://schemas.microsoft.com/office/word/2010/wordprocessingShape">
                    <wps:wsp>
                      <wps:cNvSpPr txBox="1"/>
                      <wps:spPr>
                        <a:xfrm>
                          <a:off x="0" y="0"/>
                          <a:ext cx="6382385" cy="2376678"/>
                        </a:xfrm>
                        <a:prstGeom prst="rect">
                          <a:avLst/>
                        </a:prstGeom>
                        <a:solidFill>
                          <a:schemeClr val="tx1"/>
                        </a:solidFill>
                        <a:ln w="6350">
                          <a:solidFill>
                            <a:schemeClr val="tx1"/>
                          </a:solidFill>
                        </a:ln>
                      </wps:spPr>
                      <wps:txbx>
                        <w:txbxContent>
                          <w:p w14:paraId="0AFE1F6C" w14:textId="77777777" w:rsidR="005E2CDB" w:rsidRPr="00647410" w:rsidRDefault="005E2CDB" w:rsidP="00BD1990">
                            <w:pPr>
                              <w:ind w:right="284"/>
                              <w:jc w:val="both"/>
                              <w:rPr>
                                <w:color w:val="FFFFFF" w:themeColor="background1"/>
                              </w:rPr>
                            </w:pPr>
                            <w:r w:rsidRPr="00647410">
                              <w:rPr>
                                <w:color w:val="FFFFFF" w:themeColor="background1"/>
                              </w:rPr>
                              <w:t>Un des objectifs majeurs d’une rénovation est l’</w:t>
                            </w:r>
                            <w:r w:rsidRPr="00647410">
                              <w:rPr>
                                <w:b/>
                                <w:color w:val="FFFFFF" w:themeColor="background1"/>
                              </w:rPr>
                              <w:t>amélioration du confort des usagers, particulièrement en été et de la qualité de l’air</w:t>
                            </w:r>
                            <w:r w:rsidRPr="00647410">
                              <w:rPr>
                                <w:color w:val="FFFFFF" w:themeColor="background1"/>
                              </w:rPr>
                              <w:t>. La prestation nécessite un effort d'écoute des différentes personnes rencontrées (gestionnaires, élus, techniciens, agents de maintenance et d'entretien, etc.), afin que les propositions tiennent compte des modalités d’occupation et d’exploitation du bâtiment, de la nature des activités hébergées et de l'ensemble des contraintes locales.</w:t>
                            </w:r>
                          </w:p>
                          <w:p w14:paraId="520826AF" w14:textId="77777777" w:rsidR="005E2CDB" w:rsidRPr="00647410" w:rsidRDefault="005E2CDB" w:rsidP="00BD1990">
                            <w:pPr>
                              <w:ind w:left="284" w:right="284" w:firstLine="141"/>
                              <w:jc w:val="both"/>
                              <w:rPr>
                                <w:color w:val="FFFFFF" w:themeColor="background1"/>
                              </w:rPr>
                            </w:pPr>
                          </w:p>
                          <w:p w14:paraId="0C6EE75B" w14:textId="1696C5C3" w:rsidR="005E2CDB" w:rsidRPr="005E2CDB" w:rsidRDefault="005E2CDB" w:rsidP="00BD1990">
                            <w:pPr>
                              <w:ind w:right="284"/>
                              <w:jc w:val="both"/>
                              <w:rPr>
                                <w:color w:val="FFFFFF" w:themeColor="background1"/>
                              </w:rPr>
                            </w:pPr>
                            <w:r w:rsidRPr="00647410">
                              <w:rPr>
                                <w:color w:val="FFFFFF" w:themeColor="background1"/>
                              </w:rPr>
                              <w:t>Comme précisé dans la partie 3.2, afin de qualifier au mieux le confort d’été, la présence de la synthèse des échanges avec les usagers est donc obligatoire. Il peut être complété de manière optionnelle par une campagne de mesure et/ou une simulation thermique dynamique (voir encadrés d’options activables ci-dessous). Pour objectiver la qualité de l’air, un audit des équipements de ventilation et de leur fonctionnement est obligatoire et peut être complété de manière optionnelle par une campagne de mesure (voir option activable ci-dessous).</w:t>
                            </w:r>
                          </w:p>
                          <w:p w14:paraId="15AE3ACB" w14:textId="77777777" w:rsidR="005E2CDB" w:rsidRPr="003D40D5" w:rsidRDefault="005E2CDB" w:rsidP="005E2CDB">
                            <w:pPr>
                              <w:ind w:left="360"/>
                              <w:rPr>
                                <w:color w:val="470082" w:themeColor="text1"/>
                              </w:rPr>
                            </w:pPr>
                          </w:p>
                          <w:p w14:paraId="7D73E75F" w14:textId="50092C87" w:rsidR="005E2CDB" w:rsidRPr="00DA3530" w:rsidRDefault="005E2CDB" w:rsidP="005E2CDB">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89D535E" id="_x0000_s1038" type="#_x0000_t202" style="position:absolute;left:0;text-align:left;margin-left:0;margin-top:-37.45pt;width:502.55pt;height:187.1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" fillcolor="#470082 [3213]" strokecolor="#470082 [3213]" strokeweight=".5pt">
                <v:textbox>
                  <w:txbxContent>
                    <w:p w14:paraId="0AFE1F6C" w14:textId="77777777" w:rsidR="005E2CDB" w:rsidRPr="00647410" w:rsidRDefault="005E2CDB" w:rsidP="00BD1990">
                      <w:pPr>
                        <w:ind w:right="284"/>
                        <w:jc w:val="both"/>
                        <w:rPr>
                          <w:color w:val="FFFFFF" w:themeColor="background1"/>
                        </w:rPr>
                      </w:pPr>
                      <w:r w:rsidRPr="00647410">
                        <w:rPr>
                          <w:color w:val="FFFFFF" w:themeColor="background1"/>
                        </w:rPr>
                        <w:t>Un des objectifs majeurs d’une rénovation est l’</w:t>
                      </w:r>
                      <w:r w:rsidRPr="00647410">
                        <w:rPr>
                          <w:b/>
                          <w:color w:val="FFFFFF" w:themeColor="background1"/>
                        </w:rPr>
                        <w:t>amélioration du confort des usagers, particulièrement en été et de la qualité de l’air</w:t>
                      </w:r>
                      <w:r w:rsidRPr="00647410">
                        <w:rPr>
                          <w:color w:val="FFFFFF" w:themeColor="background1"/>
                        </w:rPr>
                        <w:t>. La prestation nécessite un effort d'écoute des différentes personnes rencontrées (gestionnaires, élus, techniciens, agents de maintenance et d'entretien, etc.), afin que les propositions tiennent compte des modalités d’occupation et d’exploitation du bâtiment, de la nature des activités hébergées et de l'ensemble des contraintes locales.</w:t>
                      </w:r>
                    </w:p>
                    <w:p w14:paraId="520826AF" w14:textId="77777777" w:rsidR="005E2CDB" w:rsidRPr="00647410" w:rsidRDefault="005E2CDB" w:rsidP="00BD1990">
                      <w:pPr>
                        <w:ind w:left="284" w:right="284" w:firstLine="141"/>
                        <w:jc w:val="both"/>
                        <w:rPr>
                          <w:color w:val="FFFFFF" w:themeColor="background1"/>
                        </w:rPr>
                      </w:pPr>
                    </w:p>
                    <w:p w14:paraId="0C6EE75B" w14:textId="1696C5C3" w:rsidR="005E2CDB" w:rsidRPr="005E2CDB" w:rsidRDefault="005E2CDB" w:rsidP="00BD1990">
                      <w:pPr>
                        <w:ind w:right="284"/>
                        <w:jc w:val="both"/>
                        <w:rPr>
                          <w:color w:val="FFFFFF" w:themeColor="background1"/>
                        </w:rPr>
                      </w:pPr>
                      <w:r w:rsidRPr="00647410">
                        <w:rPr>
                          <w:color w:val="FFFFFF" w:themeColor="background1"/>
                        </w:rPr>
                        <w:t>Comme précisé dans la partie 3.2, afin de qualifier au mieux le confort d’été, la présence de la synthèse des échanges avec les usagers est donc obligatoire. Il peut être complété de manière optionnelle par une campagne de mesure et/ou une simulation thermique dynamique (voir encadrés d’options activables ci-dessous). Pour objectiver la qualité de l’air, un audit des équipements de ventilation et de leur fonctionnement est obligatoire et peut être complété de manière optionnelle par une campagne de mesure (voir option activable ci-dessous).</w:t>
                      </w:r>
                    </w:p>
                    <w:p w14:paraId="15AE3ACB" w14:textId="77777777" w:rsidR="005E2CDB" w:rsidRPr="003D40D5" w:rsidRDefault="005E2CDB" w:rsidP="005E2CDB">
                      <w:pPr>
                        <w:ind w:left="360"/>
                        <w:rPr>
                          <w:color w:val="470082" w:themeColor="text1"/>
                        </w:rPr>
                      </w:pPr>
                    </w:p>
                    <w:p w14:paraId="7D73E75F" w14:textId="50092C87" w:rsidR="005E2CDB" w:rsidRPr="00DA3530" w:rsidRDefault="005E2CDB" w:rsidP="005E2CDB">
                      <w:pPr>
                        <w:jc w:val="center"/>
                        <w:rPr>
                          <w:color w:val="FFFFFF" w:themeColor="background1"/>
                        </w:rPr>
                      </w:pPr>
                    </w:p>
                  </w:txbxContent>
                </v:textbox>
              </v:shape>
            </w:pict>
          </mc:Fallback>
        </mc:AlternateContent>
      </w:r>
    </w:p>
    <w:p w14:paraId="25516A5B" w14:textId="5D021336" w:rsidR="00D70960" w:rsidRDefault="00D70960" w:rsidP="00144CC5">
      <w:pPr>
        <w:ind w:left="425" w:firstLine="141"/>
      </w:pPr>
    </w:p>
    <w:p w14:paraId="5A87DD9D" w14:textId="746C490E" w:rsidR="00D70960" w:rsidRDefault="00D70960" w:rsidP="00144CC5">
      <w:pPr>
        <w:ind w:left="425" w:firstLine="141"/>
      </w:pPr>
    </w:p>
    <w:p w14:paraId="35343740" w14:textId="2518CC44" w:rsidR="00D70960" w:rsidRDefault="00D70960" w:rsidP="00144CC5">
      <w:pPr>
        <w:ind w:left="425" w:firstLine="141"/>
      </w:pPr>
    </w:p>
    <w:p w14:paraId="0BEC2EB6" w14:textId="1E352DEC" w:rsidR="00D70960" w:rsidRDefault="00D70960" w:rsidP="00144CC5">
      <w:pPr>
        <w:ind w:left="425" w:firstLine="141"/>
      </w:pPr>
    </w:p>
    <w:p w14:paraId="283228F5" w14:textId="2BDBAB19" w:rsidR="00D70960" w:rsidRDefault="00D70960" w:rsidP="00144CC5">
      <w:pPr>
        <w:ind w:left="425" w:firstLine="141"/>
      </w:pPr>
    </w:p>
    <w:p w14:paraId="220881CD" w14:textId="30821C67" w:rsidR="00D70960" w:rsidRDefault="00D70960" w:rsidP="00144CC5">
      <w:pPr>
        <w:ind w:left="425" w:firstLine="141"/>
      </w:pPr>
    </w:p>
    <w:p w14:paraId="665FEF6E" w14:textId="062CFA56" w:rsidR="00D70960" w:rsidRDefault="00D70960" w:rsidP="00144CC5">
      <w:pPr>
        <w:ind w:left="425" w:firstLine="141"/>
      </w:pPr>
    </w:p>
    <w:p w14:paraId="390A1251" w14:textId="1BA55969" w:rsidR="00D70960" w:rsidRDefault="00D70960" w:rsidP="00144CC5">
      <w:pPr>
        <w:ind w:left="425" w:firstLine="141"/>
      </w:pPr>
    </w:p>
    <w:p w14:paraId="6C3CEC97" w14:textId="193448E8" w:rsidR="00D70960" w:rsidRDefault="00D70960" w:rsidP="00144CC5">
      <w:pPr>
        <w:ind w:left="425" w:firstLine="141"/>
      </w:pPr>
    </w:p>
    <w:p w14:paraId="22354BDA" w14:textId="040FDCD5" w:rsidR="00D70960" w:rsidRDefault="00D70960" w:rsidP="00144CC5">
      <w:pPr>
        <w:ind w:left="425" w:firstLine="141"/>
      </w:pPr>
    </w:p>
    <w:p w14:paraId="1B4F3973" w14:textId="7974496E" w:rsidR="00EC44D0" w:rsidRDefault="00EC44D0" w:rsidP="00144CC5">
      <w:pPr>
        <w:ind w:left="425" w:firstLine="141"/>
      </w:pPr>
    </w:p>
    <w:p w14:paraId="5CFB14CD" w14:textId="23F989CA" w:rsidR="00EC44D0" w:rsidRDefault="00EC44D0" w:rsidP="00144CC5">
      <w:pPr>
        <w:ind w:left="425" w:firstLine="141"/>
      </w:pPr>
    </w:p>
    <w:p w14:paraId="2E123562" w14:textId="7365F5F4" w:rsidR="003D40D5" w:rsidRDefault="003D40D5" w:rsidP="003D40D5">
      <w:pPr>
        <w:rPr>
          <w:color w:val="32B9C8"/>
        </w:rPr>
      </w:pPr>
    </w:p>
    <w:p w14:paraId="0B8C781C" w14:textId="241CE012" w:rsidR="003D40D5" w:rsidRPr="00EA2F6C" w:rsidRDefault="003D40D5" w:rsidP="00085C7E">
      <w:pPr>
        <w:pStyle w:val="annexes"/>
        <w:rPr>
          <w:lang w:val="fr-FR"/>
        </w:rPr>
      </w:pPr>
      <w:r w:rsidRPr="00EA2F6C">
        <w:rPr>
          <w:lang w:val="fr-FR"/>
        </w:rPr>
        <w:t xml:space="preserve">Annexe 2 </w:t>
      </w:r>
      <w:r w:rsidR="00A656AB">
        <w:rPr>
          <w:lang w:val="fr-FR"/>
        </w:rPr>
        <w:t>–</w:t>
      </w:r>
      <w:r w:rsidRPr="00EA2F6C">
        <w:rPr>
          <w:lang w:val="fr-FR"/>
        </w:rPr>
        <w:t xml:space="preserve"> </w:t>
      </w:r>
      <w:r w:rsidR="00A656AB">
        <w:rPr>
          <w:lang w:val="fr-FR"/>
        </w:rPr>
        <w:t>Questionnaire sur le ressenti et comportements des usagers</w:t>
      </w:r>
    </w:p>
    <w:p w14:paraId="13CBC0B4" w14:textId="1E0099A1" w:rsidR="00D70960" w:rsidRDefault="00D70960" w:rsidP="00144CC5">
      <w:pPr>
        <w:ind w:left="425" w:firstLine="141"/>
      </w:pPr>
    </w:p>
    <w:p w14:paraId="5CE6E18E" w14:textId="607FA5F2" w:rsidR="00D70960" w:rsidRDefault="00D70960" w:rsidP="003D40D5"/>
    <w:p w14:paraId="35DF3E99" w14:textId="0F086C5C" w:rsidR="003D40D5" w:rsidRPr="00C704F1" w:rsidRDefault="003D40D5" w:rsidP="001F49E9">
      <w:pPr>
        <w:pStyle w:val="titreencadr"/>
      </w:pPr>
      <w:r w:rsidRPr="00C704F1">
        <w:t>3.4</w:t>
      </w:r>
      <w:r w:rsidRPr="00C704F1">
        <w:tab/>
        <w:t>Options d’approfondissement</w:t>
      </w:r>
    </w:p>
    <w:p w14:paraId="33A19067" w14:textId="3E0C0EA8" w:rsidR="003D40D5" w:rsidRDefault="005E2CDB" w:rsidP="009D4033">
      <w:bookmarkStart w:id="5" w:name="_heading=h.bifnn13i8sht" w:colFirst="0" w:colLast="0"/>
      <w:bookmarkEnd w:id="5"/>
      <w:r>
        <w:rPr>
          <w:noProof/>
        </w:rPr>
        <mc:AlternateContent>
          <mc:Choice Requires="wps">
            <w:drawing>
              <wp:anchor distT="0" distB="0" distL="114300" distR="114300" simplePos="0" relativeHeight="251658245" behindDoc="0" locked="0" layoutInCell="1" allowOverlap="1" wp14:anchorId="3330EC58" wp14:editId="331BD5EC">
                <wp:simplePos x="0" y="0"/>
                <wp:positionH relativeFrom="column">
                  <wp:posOffset>-100584</wp:posOffset>
                </wp:positionH>
                <wp:positionV relativeFrom="paragraph">
                  <wp:posOffset>83566</wp:posOffset>
                </wp:positionV>
                <wp:extent cx="6382385" cy="1728216"/>
                <wp:effectExtent l="0" t="0" r="18415" b="24765"/>
                <wp:wrapNone/>
                <wp:docPr id="1252332837" name="Zone de texte 2"/>
                <wp:cNvGraphicFramePr/>
                <a:graphic xmlns:a="http://schemas.openxmlformats.org/drawingml/2006/main">
                  <a:graphicData uri="http://schemas.microsoft.com/office/word/2010/wordprocessingShape">
                    <wps:wsp>
                      <wps:cNvSpPr txBox="1"/>
                      <wps:spPr>
                        <a:xfrm>
                          <a:off x="0" y="0"/>
                          <a:ext cx="6382385" cy="1728216"/>
                        </a:xfrm>
                        <a:prstGeom prst="rect">
                          <a:avLst/>
                        </a:prstGeom>
                        <a:solidFill>
                          <a:schemeClr val="tx1"/>
                        </a:solidFill>
                        <a:ln w="6350">
                          <a:solidFill>
                            <a:schemeClr val="tx1"/>
                          </a:solidFill>
                        </a:ln>
                      </wps:spPr>
                      <wps:txbx>
                        <w:txbxContent>
                          <w:p w14:paraId="29866151" w14:textId="77777777" w:rsidR="005E2CDB" w:rsidRPr="005E2CDB" w:rsidRDefault="005E2CDB" w:rsidP="001C23F7">
                            <w:pPr>
                              <w:ind w:right="284"/>
                              <w:jc w:val="both"/>
                              <w:rPr>
                                <w:rFonts w:cs="Arial"/>
                                <w:color w:val="FFFFFF" w:themeColor="background1"/>
                              </w:rPr>
                            </w:pPr>
                            <w:r w:rsidRPr="005E2CDB">
                              <w:rPr>
                                <w:rFonts w:cs="Arial"/>
                                <w:color w:val="FFFFFF" w:themeColor="background1"/>
                              </w:rPr>
                              <w:t>Lorsque les données disponibles ne sont pas suffisantes pour un état des lieux détaillé des consommations par usage, de la QAI ou du confort d’été, des options sous-comptage ou de campagnes de mesures peuvent être demandées.</w:t>
                            </w:r>
                          </w:p>
                          <w:p w14:paraId="235027AF" w14:textId="77777777" w:rsidR="005E2CDB" w:rsidRPr="005E2CDB" w:rsidRDefault="005E2CDB" w:rsidP="001C23F7">
                            <w:pPr>
                              <w:ind w:right="284"/>
                              <w:jc w:val="both"/>
                              <w:rPr>
                                <w:rFonts w:cs="Arial"/>
                                <w:color w:val="FFFFFF" w:themeColor="background1"/>
                              </w:rPr>
                            </w:pPr>
                          </w:p>
                          <w:p w14:paraId="37147BBC" w14:textId="08BFF761" w:rsidR="005E2CDB" w:rsidRPr="005E2CDB" w:rsidRDefault="005E2CDB" w:rsidP="001C23F7">
                            <w:pPr>
                              <w:ind w:right="284"/>
                              <w:jc w:val="both"/>
                              <w:rPr>
                                <w:rFonts w:cs="Arial"/>
                                <w:color w:val="FFFFFF" w:themeColor="background1"/>
                              </w:rPr>
                            </w:pPr>
                            <w:r w:rsidRPr="005E2CDB">
                              <w:rPr>
                                <w:rFonts w:cs="Arial"/>
                                <w:color w:val="FFFFFF" w:themeColor="background1"/>
                              </w:rPr>
                              <w:t>L’idéal est de pouvoir anticiper les sous-comptages et mesures pour qu’elles soient disponibles lors de l’audit avec une durée suffisante d’enregistrement (au moins une année). Les options doivent alors être activées dès que possible indépendamment de l’audit soit en interne à la collectivité, soit en externe par un organisme compétent.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30EC58" id="_x0000_s1039" type="#_x0000_t202" style="position:absolute;margin-left:-7.9pt;margin-top:6.6pt;width:502.55pt;height:136.1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" fillcolor="#470082 [3213]" strokecolor="#470082 [3213]" strokeweight=".5pt">
                <v:textbox>
                  <w:txbxContent>
                    <w:p w14:paraId="29866151" w14:textId="77777777" w:rsidR="005E2CDB" w:rsidRPr="005E2CDB" w:rsidRDefault="005E2CDB" w:rsidP="001C23F7">
                      <w:pPr>
                        <w:ind w:right="284"/>
                        <w:jc w:val="both"/>
                        <w:rPr>
                          <w:rFonts w:cs="Arial"/>
                          <w:color w:val="FFFFFF" w:themeColor="background1"/>
                        </w:rPr>
                      </w:pPr>
                      <w:r w:rsidRPr="005E2CDB">
                        <w:rPr>
                          <w:rFonts w:cs="Arial"/>
                          <w:color w:val="FFFFFF" w:themeColor="background1"/>
                        </w:rPr>
                        <w:t>Lorsque les données disponibles ne sont pas suffisantes pour un état des lieux détaillé des consommations par usage, de la QAI ou du confort d’été, des options sous-comptage ou de campagnes de mesures peuvent être demandées.</w:t>
                      </w:r>
                    </w:p>
                    <w:p w14:paraId="235027AF" w14:textId="77777777" w:rsidR="005E2CDB" w:rsidRPr="005E2CDB" w:rsidRDefault="005E2CDB" w:rsidP="001C23F7">
                      <w:pPr>
                        <w:ind w:right="284"/>
                        <w:jc w:val="both"/>
                        <w:rPr>
                          <w:rFonts w:cs="Arial"/>
                          <w:color w:val="FFFFFF" w:themeColor="background1"/>
                        </w:rPr>
                      </w:pPr>
                    </w:p>
                    <w:p w14:paraId="37147BBC" w14:textId="08BFF761" w:rsidR="005E2CDB" w:rsidRPr="005E2CDB" w:rsidRDefault="005E2CDB" w:rsidP="001C23F7">
                      <w:pPr>
                        <w:ind w:right="284"/>
                        <w:jc w:val="both"/>
                        <w:rPr>
                          <w:rFonts w:cs="Arial"/>
                          <w:color w:val="FFFFFF" w:themeColor="background1"/>
                        </w:rPr>
                      </w:pPr>
                      <w:r w:rsidRPr="005E2CDB">
                        <w:rPr>
                          <w:rFonts w:cs="Arial"/>
                          <w:color w:val="FFFFFF" w:themeColor="background1"/>
                        </w:rPr>
                        <w:t>L’idéal est de pouvoir anticiper les sous-comptages et mesures pour qu’elles soient disponibles lors de l’audit avec une durée suffisante d’enregistrement (au moins une année). Les options doivent alors être activées dès que possible indépendamment de l’audit soit en interne à la collectivité, soit en externe par un organisme compétent.</w:t>
                      </w:r>
                    </w:p>
                  </w:txbxContent>
                </v:textbox>
              </v:shape>
            </w:pict>
          </mc:Fallback>
        </mc:AlternateContent>
      </w:r>
    </w:p>
    <w:p w14:paraId="1587CAA4" w14:textId="6EE8725A" w:rsidR="00F866D8" w:rsidRDefault="00F866D8" w:rsidP="00F866D8">
      <w:bookmarkStart w:id="6" w:name="_heading=h.x3pah7dp9tnu" w:colFirst="0" w:colLast="0"/>
      <w:bookmarkEnd w:id="6"/>
    </w:p>
    <w:p w14:paraId="5DCF30A9" w14:textId="45DC4FD3" w:rsidR="00F866D8" w:rsidRDefault="00F866D8" w:rsidP="00F866D8"/>
    <w:p w14:paraId="15004775" w14:textId="6705FF6A" w:rsidR="00F866D8" w:rsidRDefault="00F866D8" w:rsidP="00F866D8"/>
    <w:p w14:paraId="1E2ACA7E" w14:textId="0D3D5291" w:rsidR="00F866D8" w:rsidRDefault="00F866D8" w:rsidP="00F866D8"/>
    <w:p w14:paraId="26A0F34C" w14:textId="7E8AC61A" w:rsidR="00F866D8" w:rsidRDefault="00F866D8" w:rsidP="00F866D8"/>
    <w:p w14:paraId="7E6FDC16" w14:textId="027E922F" w:rsidR="00F866D8" w:rsidRDefault="00F866D8" w:rsidP="00F866D8"/>
    <w:p w14:paraId="5B342026" w14:textId="25DC6BFA" w:rsidR="00F866D8" w:rsidRDefault="00F866D8" w:rsidP="00F866D8"/>
    <w:p w14:paraId="2D3B9AA3" w14:textId="5D8BB926" w:rsidR="00F866D8" w:rsidRDefault="00F866D8" w:rsidP="00F866D8"/>
    <w:p w14:paraId="65AB18EB" w14:textId="6479FBC8" w:rsidR="00F866D8" w:rsidRDefault="00F866D8" w:rsidP="00F866D8"/>
    <w:p w14:paraId="2CD0CF41" w14:textId="5346F721" w:rsidR="00F866D8" w:rsidRDefault="00F866D8" w:rsidP="00F866D8"/>
    <w:p w14:paraId="11F94A10" w14:textId="738C6429" w:rsidR="00F866D8" w:rsidRDefault="00F866D8" w:rsidP="00F866D8"/>
    <w:p w14:paraId="24BCC94D" w14:textId="77777777" w:rsidR="00C459ED" w:rsidRDefault="00C459ED" w:rsidP="00C459ED">
      <w:pPr>
        <w:pStyle w:val="introduction"/>
        <w:ind w:left="0"/>
        <w:rPr>
          <w:sz w:val="22"/>
          <w:szCs w:val="28"/>
        </w:rPr>
      </w:pPr>
    </w:p>
    <w:p w14:paraId="30BF6123" w14:textId="209F9250" w:rsidR="00BB2F50" w:rsidRPr="009213FB" w:rsidRDefault="00BB2F50" w:rsidP="00C459ED">
      <w:pPr>
        <w:pStyle w:val="introduction"/>
        <w:ind w:left="0"/>
        <w:rPr>
          <w:color w:val="auto"/>
          <w:sz w:val="22"/>
          <w:szCs w:val="28"/>
        </w:rPr>
      </w:pPr>
      <w:r w:rsidRPr="009213FB">
        <w:rPr>
          <w:color w:val="auto"/>
          <w:sz w:val="22"/>
          <w:szCs w:val="28"/>
          <w:highlight w:val="yellow"/>
        </w:rPr>
        <w:t>Option - Sous comptages électrique ou chaleur</w:t>
      </w:r>
    </w:p>
    <w:tbl>
      <w:tblPr>
        <w:tblStyle w:val="Grilledutableau"/>
        <w:tblW w:w="0" w:type="auto"/>
        <w:tblInd w:w="23" w:type="dxa"/>
        <w:tblLook w:val="04A0" w:firstRow="1" w:lastRow="0" w:firstColumn="1" w:lastColumn="0" w:noHBand="0" w:noVBand="1"/>
      </w:tblPr>
      <w:tblGrid>
        <w:gridCol w:w="9890"/>
      </w:tblGrid>
      <w:tr w:rsidR="000138C4" w14:paraId="48F66A80" w14:textId="77777777" w:rsidTr="00BB2F50">
        <w:trPr>
          <w:trHeight w:val="3628"/>
        </w:trPr>
        <w:tc>
          <w:tcPr>
            <w:tcW w:w="9890" w:type="dxa"/>
            <w:tcBorders>
              <w:top w:val="single" w:sz="6" w:space="0" w:color="FFE600"/>
              <w:left w:val="single" w:sz="6" w:space="0" w:color="FFE600"/>
              <w:bottom w:val="single" w:sz="6" w:space="0" w:color="FFE600"/>
              <w:right w:val="single" w:sz="6" w:space="0" w:color="FFE600"/>
            </w:tcBorders>
            <w:vAlign w:val="center"/>
          </w:tcPr>
          <w:p w14:paraId="426CE7E3" w14:textId="77777777" w:rsidR="00BB2F50" w:rsidRDefault="00BB2F50" w:rsidP="00BB2F50">
            <w:pPr>
              <w:ind w:left="0" w:right="284" w:firstLine="0"/>
              <w:jc w:val="left"/>
              <w:rPr>
                <w:color w:val="000000" w:themeColor="accent3"/>
              </w:rPr>
            </w:pPr>
          </w:p>
          <w:p w14:paraId="30608ED6" w14:textId="5D1D26F8" w:rsidR="000138C4" w:rsidRPr="005F3E18" w:rsidRDefault="000138C4" w:rsidP="0020407B">
            <w:pPr>
              <w:ind w:left="0" w:right="284" w:firstLine="0"/>
              <w:rPr>
                <w:color w:val="000000" w:themeColor="accent3"/>
                <w:sz w:val="22"/>
                <w:szCs w:val="22"/>
              </w:rPr>
            </w:pPr>
            <w:r w:rsidRPr="005F3E18">
              <w:rPr>
                <w:color w:val="000000" w:themeColor="accent3"/>
                <w:sz w:val="22"/>
                <w:szCs w:val="22"/>
              </w:rPr>
              <w:t xml:space="preserve">L’objectif de la mise en place de sous-comptage est d’avoir des données plus fines pour l’analyse des consommations par usage. </w:t>
            </w:r>
          </w:p>
          <w:p w14:paraId="7A18545D" w14:textId="74205A91" w:rsidR="005F3E18" w:rsidRPr="005F3E18" w:rsidRDefault="000138C4" w:rsidP="0020407B">
            <w:pPr>
              <w:ind w:left="0" w:right="284" w:firstLine="0"/>
              <w:rPr>
                <w:color w:val="000000" w:themeColor="accent3"/>
                <w:sz w:val="22"/>
                <w:szCs w:val="22"/>
              </w:rPr>
            </w:pPr>
            <w:r w:rsidRPr="005F3E18">
              <w:rPr>
                <w:color w:val="000000" w:themeColor="accent3"/>
                <w:sz w:val="22"/>
                <w:szCs w:val="22"/>
              </w:rPr>
              <w:t>La prestation comporte deux étapes :</w:t>
            </w:r>
          </w:p>
          <w:p w14:paraId="13BBB379" w14:textId="77777777" w:rsidR="000138C4" w:rsidRPr="005F3E18" w:rsidRDefault="000138C4" w:rsidP="0020407B">
            <w:pPr>
              <w:pStyle w:val="Soustitre1"/>
            </w:pPr>
            <w:r w:rsidRPr="005F3E18">
              <w:t>1</w:t>
            </w:r>
            <w:r w:rsidRPr="005F3E18">
              <w:tab/>
              <w:t>Etablir un plan de comptage :</w:t>
            </w:r>
          </w:p>
          <w:p w14:paraId="22E0D1DF" w14:textId="77777777" w:rsidR="000138C4" w:rsidRPr="005F3E18" w:rsidRDefault="000138C4" w:rsidP="0020407B">
            <w:pPr>
              <w:ind w:left="284" w:right="284" w:firstLine="141"/>
              <w:rPr>
                <w:color w:val="000000" w:themeColor="accent3"/>
                <w:sz w:val="22"/>
                <w:szCs w:val="22"/>
              </w:rPr>
            </w:pPr>
          </w:p>
          <w:p w14:paraId="1528D5AA" w14:textId="77777777" w:rsidR="000138C4" w:rsidRPr="005F3E18" w:rsidRDefault="000138C4" w:rsidP="0020407B">
            <w:pPr>
              <w:widowControl w:val="0"/>
              <w:tabs>
                <w:tab w:val="clear" w:pos="-2694"/>
                <w:tab w:val="clear" w:pos="-2127"/>
                <w:tab w:val="clear" w:pos="-1985"/>
              </w:tabs>
              <w:autoSpaceDE w:val="0"/>
              <w:autoSpaceDN w:val="0"/>
              <w:ind w:left="0" w:right="284" w:firstLine="0"/>
              <w:rPr>
                <w:color w:val="000000" w:themeColor="accent3"/>
                <w:sz w:val="22"/>
                <w:szCs w:val="22"/>
              </w:rPr>
            </w:pPr>
            <w:r w:rsidRPr="005F3E18">
              <w:rPr>
                <w:color w:val="000000" w:themeColor="accent3"/>
                <w:sz w:val="22"/>
                <w:szCs w:val="22"/>
              </w:rPr>
              <w:t xml:space="preserve">Le prestataire, à partir de l’architecture du réseau électrique (tableau général et tableau divisionnaire), proposera un protocole de mesure avec des pinces ampèremétriques connectées en mono ou triphasé selon l’architecture électrique, ainsi que du sous comptage calorifique lorsque le générateur est une chaudière fioul ou gaz par exemple qui dessert plusieurs bâtiments. Il pourra ensuite produire une analyse détaillée des usages de base de chaleur (chauffage par bâtiment, eau chaude sanitaire, chauffage, cuisine…) ou d’électricité (ventilation, éclairage, électricité spécifique…). Une collaboration avec l’exploitant interne/externe du site sera nécessaire pour être le plus pertinent possible. </w:t>
            </w:r>
          </w:p>
          <w:p w14:paraId="5E7DE3EE" w14:textId="77777777" w:rsidR="00BB2F50" w:rsidRPr="005F3E18" w:rsidRDefault="00BB2F50" w:rsidP="0020407B">
            <w:pPr>
              <w:widowControl w:val="0"/>
              <w:tabs>
                <w:tab w:val="clear" w:pos="-2694"/>
                <w:tab w:val="clear" w:pos="-2127"/>
                <w:tab w:val="clear" w:pos="-1985"/>
              </w:tabs>
              <w:autoSpaceDE w:val="0"/>
              <w:autoSpaceDN w:val="0"/>
              <w:ind w:left="0" w:right="284" w:firstLine="0"/>
              <w:rPr>
                <w:color w:val="000000" w:themeColor="accent3"/>
                <w:sz w:val="22"/>
                <w:szCs w:val="22"/>
              </w:rPr>
            </w:pPr>
          </w:p>
          <w:p w14:paraId="1E9E092A"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 xml:space="preserve">Les sous-comptages chaleur se composent d’une mesure de débit et de température, ils constituent un investissement, nécessitent une intervention d’un chauffagiste “sachant”, sont </w:t>
            </w:r>
            <w:r w:rsidRPr="005F3E18">
              <w:rPr>
                <w:color w:val="000000" w:themeColor="accent3"/>
                <w:sz w:val="22"/>
                <w:szCs w:val="22"/>
              </w:rPr>
              <w:lastRenderedPageBreak/>
              <w:t>installés pour le long terme et peuvent être reliés à une GTC/GTB.</w:t>
            </w:r>
          </w:p>
          <w:p w14:paraId="2FD252B8" w14:textId="77777777" w:rsidR="00BB2F50" w:rsidRPr="005F3E18" w:rsidRDefault="00BB2F50" w:rsidP="0020407B">
            <w:pPr>
              <w:ind w:right="284"/>
              <w:rPr>
                <w:color w:val="000000" w:themeColor="accent3"/>
                <w:sz w:val="22"/>
                <w:szCs w:val="22"/>
              </w:rPr>
            </w:pPr>
          </w:p>
          <w:p w14:paraId="32BC3B1B"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Les sous comptages électriques peuvent être envisagés :</w:t>
            </w:r>
          </w:p>
          <w:p w14:paraId="7A34419D" w14:textId="77777777" w:rsidR="00BB2F50" w:rsidRPr="005F3E18" w:rsidRDefault="00BB2F50" w:rsidP="0020407B">
            <w:pPr>
              <w:numPr>
                <w:ilvl w:val="0"/>
                <w:numId w:val="7"/>
              </w:numPr>
              <w:spacing w:line="276" w:lineRule="auto"/>
              <w:ind w:left="284" w:right="284" w:firstLine="141"/>
              <w:rPr>
                <w:rFonts w:cs="Arial"/>
                <w:color w:val="000000" w:themeColor="accent3"/>
                <w:sz w:val="22"/>
                <w:szCs w:val="22"/>
              </w:rPr>
            </w:pPr>
            <w:r w:rsidRPr="005F3E18">
              <w:rPr>
                <w:color w:val="000000" w:themeColor="accent3"/>
                <w:sz w:val="22"/>
                <w:szCs w:val="22"/>
              </w:rPr>
              <w:t>De façon durable dans les armoires et par exemple reliés à la GTB/GTC ou à un télésuivi</w:t>
            </w:r>
          </w:p>
          <w:p w14:paraId="41C616D3" w14:textId="77777777" w:rsidR="00BB2F50" w:rsidRPr="005F3E18" w:rsidRDefault="00BB2F50" w:rsidP="0020407B">
            <w:pPr>
              <w:numPr>
                <w:ilvl w:val="0"/>
                <w:numId w:val="7"/>
              </w:numPr>
              <w:spacing w:line="276" w:lineRule="auto"/>
              <w:ind w:left="284" w:right="284" w:firstLine="141"/>
              <w:rPr>
                <w:rFonts w:cs="Arial"/>
                <w:color w:val="000000" w:themeColor="accent3"/>
                <w:sz w:val="22"/>
                <w:szCs w:val="22"/>
              </w:rPr>
            </w:pPr>
            <w:r w:rsidRPr="005F3E18">
              <w:rPr>
                <w:color w:val="000000" w:themeColor="accent3"/>
                <w:sz w:val="22"/>
                <w:szCs w:val="22"/>
              </w:rPr>
              <w:t>De façon temporaire pour enregistrer les consommations d’un départ électrique (Certains prestataires proposent des dispositifs de mesure peu intrusif permettant de décomposer un enregistrement de consommation par usage).</w:t>
            </w:r>
          </w:p>
          <w:p w14:paraId="676680FB" w14:textId="77777777" w:rsidR="00BB2F50" w:rsidRPr="005F3E18" w:rsidRDefault="00BB2F50" w:rsidP="0020407B">
            <w:pPr>
              <w:ind w:right="284"/>
              <w:rPr>
                <w:color w:val="000000" w:themeColor="accent3"/>
                <w:sz w:val="22"/>
                <w:szCs w:val="22"/>
              </w:rPr>
            </w:pPr>
          </w:p>
          <w:p w14:paraId="5746847F" w14:textId="0D04E746" w:rsidR="00BB2F50" w:rsidRPr="005F3E18" w:rsidRDefault="00BB2F50" w:rsidP="0020407B">
            <w:pPr>
              <w:ind w:left="0" w:right="284" w:firstLine="0"/>
              <w:rPr>
                <w:color w:val="000000" w:themeColor="accent3"/>
                <w:sz w:val="22"/>
                <w:szCs w:val="22"/>
              </w:rPr>
            </w:pPr>
            <w:r w:rsidRPr="005F3E18">
              <w:rPr>
                <w:color w:val="000000" w:themeColor="accent3"/>
                <w:sz w:val="22"/>
                <w:szCs w:val="22"/>
              </w:rPr>
              <w:t xml:space="preserve">Le plan de comptage proposera un descriptif détaillé des différents sous-comptages (type de matériel, positionnement physique, lien GTB/GTC…), des plages d’enregistrements souhaitées (fréquences, périodes spécifiques été/hiver). Il détaillera aussi la façon dont les données seront collectées et mises à disposition du maître d’ouvrage ainsi qu’une évaluation de coût et une liste de prestataires potentiels pour mettre en œuvre cette collecte (en commençant par l’exploitant du site s’il existe).  </w:t>
            </w:r>
          </w:p>
          <w:p w14:paraId="4755D873" w14:textId="6274AC3A" w:rsidR="00BB2F50" w:rsidRPr="005F3E18" w:rsidRDefault="00BB2F50" w:rsidP="0020407B">
            <w:pPr>
              <w:pStyle w:val="Soustitre1"/>
            </w:pPr>
            <w:r w:rsidRPr="005F3E18">
              <w:t>2</w:t>
            </w:r>
            <w:r w:rsidRPr="005F3E18">
              <w:tab/>
              <w:t>Installation et mise à</w:t>
            </w:r>
            <w:r w:rsidR="005F3E18">
              <w:t xml:space="preserve"> </w:t>
            </w:r>
            <w:r w:rsidRPr="005F3E18">
              <w:t>disposition des données</w:t>
            </w:r>
          </w:p>
          <w:p w14:paraId="435D8539" w14:textId="77777777" w:rsidR="00BB2F50" w:rsidRPr="005F3E18" w:rsidRDefault="00BB2F50" w:rsidP="0020407B">
            <w:pPr>
              <w:pStyle w:val="corpsencadr2"/>
              <w:rPr>
                <w:rFonts w:ascii="Raleway" w:hAnsi="Raleway"/>
                <w:b/>
                <w:bCs/>
                <w:sz w:val="22"/>
                <w:szCs w:val="22"/>
                <w:lang w:val="fr-FR"/>
              </w:rPr>
            </w:pPr>
          </w:p>
          <w:p w14:paraId="75CCC68D"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 xml:space="preserve">Sur la base du plan de comptage, le maître d’ouvrage définira les sous-comptages qu’il souhaite mettre en œuvre et les prestataires pour les installer. La mission comprendra aussi la liaison de ces sous-comptages avec les installations de GTB/GTC ou a minima les outils qui permettront de collecter et traiter les données de mesure. </w:t>
            </w:r>
          </w:p>
          <w:p w14:paraId="4BEA102D" w14:textId="77777777" w:rsidR="00BB2F50" w:rsidRPr="005F3E18" w:rsidRDefault="00BB2F50" w:rsidP="0020407B">
            <w:pPr>
              <w:ind w:right="284"/>
              <w:rPr>
                <w:color w:val="000000" w:themeColor="accent3"/>
                <w:sz w:val="22"/>
                <w:szCs w:val="22"/>
              </w:rPr>
            </w:pPr>
          </w:p>
          <w:p w14:paraId="6D7B590C"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 xml:space="preserve">Les données seront collectées dès la mise en route des comptages et mises à disposition du prestataire pour alimenter l’audit. </w:t>
            </w:r>
          </w:p>
          <w:p w14:paraId="3014253C" w14:textId="77777777" w:rsidR="00BB2F50" w:rsidRPr="005F3E18" w:rsidRDefault="00BB2F50" w:rsidP="0020407B">
            <w:pPr>
              <w:ind w:right="284"/>
              <w:rPr>
                <w:color w:val="000000" w:themeColor="accent3"/>
                <w:sz w:val="22"/>
                <w:szCs w:val="22"/>
              </w:rPr>
            </w:pPr>
          </w:p>
          <w:p w14:paraId="58E2D2B4" w14:textId="77777777" w:rsidR="00BB2F50" w:rsidRPr="005F3E18" w:rsidRDefault="00BB2F50" w:rsidP="0020407B">
            <w:pPr>
              <w:ind w:left="0" w:right="284" w:firstLine="0"/>
              <w:rPr>
                <w:color w:val="000000" w:themeColor="accent3"/>
                <w:sz w:val="22"/>
                <w:szCs w:val="22"/>
              </w:rPr>
            </w:pPr>
            <w:r w:rsidRPr="005F3E18">
              <w:rPr>
                <w:color w:val="000000" w:themeColor="accent3"/>
                <w:sz w:val="22"/>
                <w:szCs w:val="22"/>
              </w:rPr>
              <w:t>La plupart des usages sont saisonniers et le prestataire veillera à bien disposer des données adaptées (durée assez longue, période de l’année …) pour étayer ses analyses. Si ce n’est pas le cas, il en informera le maître d’ouvrage.</w:t>
            </w:r>
          </w:p>
          <w:p w14:paraId="724E82A2" w14:textId="10C6303D" w:rsidR="00BB2F50" w:rsidRPr="00BB2F50" w:rsidRDefault="00BB2F50" w:rsidP="00BB2F50">
            <w:pPr>
              <w:ind w:left="0" w:right="284" w:firstLine="0"/>
              <w:rPr>
                <w:color w:val="000000" w:themeColor="accent3"/>
              </w:rPr>
            </w:pPr>
          </w:p>
        </w:tc>
      </w:tr>
    </w:tbl>
    <w:p w14:paraId="11192B4C" w14:textId="77777777" w:rsidR="007630D6" w:rsidRDefault="007630D6" w:rsidP="007630D6">
      <w:pPr>
        <w:pStyle w:val="introduction"/>
        <w:ind w:left="0"/>
        <w:rPr>
          <w:sz w:val="22"/>
          <w:szCs w:val="28"/>
          <w:highlight w:val="yellow"/>
        </w:rPr>
      </w:pPr>
    </w:p>
    <w:p w14:paraId="1B30BCFA" w14:textId="517F0615" w:rsidR="00982781" w:rsidRPr="00982781" w:rsidRDefault="00982781" w:rsidP="007630D6">
      <w:pPr>
        <w:pStyle w:val="introduction"/>
        <w:ind w:left="0"/>
        <w:rPr>
          <w:color w:val="auto"/>
          <w:sz w:val="22"/>
          <w:szCs w:val="28"/>
        </w:rPr>
      </w:pPr>
      <w:r w:rsidRPr="00982781">
        <w:rPr>
          <w:color w:val="auto"/>
          <w:sz w:val="22"/>
          <w:szCs w:val="28"/>
          <w:highlight w:val="yellow"/>
        </w:rPr>
        <w:t>Option – Mesure de la Qualité de l’Air Intérieur (QAI)</w:t>
      </w:r>
    </w:p>
    <w:p w14:paraId="2C5678E9" w14:textId="4D8C963F" w:rsidR="0028789F" w:rsidRDefault="0028789F" w:rsidP="00F866D8"/>
    <w:tbl>
      <w:tblPr>
        <w:tblStyle w:val="Grilledutableau"/>
        <w:tblW w:w="0" w:type="auto"/>
        <w:tblLook w:val="04A0" w:firstRow="1" w:lastRow="0" w:firstColumn="1" w:lastColumn="0" w:noHBand="0" w:noVBand="1"/>
      </w:tblPr>
      <w:tblGrid>
        <w:gridCol w:w="9890"/>
      </w:tblGrid>
      <w:tr w:rsidR="00C459ED" w14:paraId="2253B297" w14:textId="77777777" w:rsidTr="00C459ED">
        <w:tc>
          <w:tcPr>
            <w:tcW w:w="9890" w:type="dxa"/>
            <w:shd w:val="clear" w:color="auto" w:fill="470082" w:themeFill="text1"/>
          </w:tcPr>
          <w:p w14:paraId="15CC5B70" w14:textId="77777777" w:rsidR="00C459ED" w:rsidRDefault="00C459ED" w:rsidP="00C459ED">
            <w:pPr>
              <w:spacing w:line="236" w:lineRule="auto"/>
              <w:ind w:left="0" w:firstLine="0"/>
              <w:rPr>
                <w:rFonts w:cs="Arial"/>
                <w:b/>
                <w:color w:val="FFFFFF" w:themeColor="background1"/>
              </w:rPr>
            </w:pPr>
          </w:p>
          <w:p w14:paraId="7FF717CE" w14:textId="43B1C481" w:rsidR="00C459ED" w:rsidRPr="00736E72" w:rsidRDefault="00C459ED" w:rsidP="00CE0A27">
            <w:pPr>
              <w:spacing w:line="236" w:lineRule="auto"/>
              <w:ind w:left="0" w:firstLine="0"/>
              <w:rPr>
                <w:rFonts w:cs="Arial"/>
                <w:b/>
                <w:color w:val="FFFFFF" w:themeColor="background1"/>
                <w:sz w:val="22"/>
                <w:szCs w:val="22"/>
              </w:rPr>
            </w:pPr>
            <w:r w:rsidRPr="00736E72">
              <w:rPr>
                <w:rFonts w:cs="Arial"/>
                <w:b/>
                <w:color w:val="FFFFFF" w:themeColor="background1"/>
                <w:sz w:val="22"/>
                <w:szCs w:val="22"/>
              </w:rPr>
              <w:t>Cette option doit obligatoirement être associée à un audit des équipements de ventilation et de leur fonctionnement.</w:t>
            </w:r>
          </w:p>
          <w:p w14:paraId="45592894" w14:textId="77777777" w:rsidR="00C459ED" w:rsidRPr="00736E72" w:rsidRDefault="00C459ED" w:rsidP="00CE0A27">
            <w:pPr>
              <w:spacing w:line="236" w:lineRule="auto"/>
              <w:rPr>
                <w:rFonts w:cs="Arial"/>
                <w:color w:val="FFFFFF" w:themeColor="background1"/>
                <w:sz w:val="22"/>
                <w:szCs w:val="22"/>
              </w:rPr>
            </w:pPr>
          </w:p>
          <w:p w14:paraId="0876A197" w14:textId="77777777" w:rsidR="00C459ED" w:rsidRPr="00736E72" w:rsidRDefault="00C459ED" w:rsidP="00CE0A27">
            <w:pPr>
              <w:spacing w:line="236" w:lineRule="auto"/>
              <w:ind w:left="0" w:firstLine="0"/>
              <w:rPr>
                <w:rFonts w:cs="Arial"/>
                <w:color w:val="FFFFFF" w:themeColor="background1"/>
                <w:sz w:val="22"/>
                <w:szCs w:val="22"/>
              </w:rPr>
            </w:pPr>
            <w:r w:rsidRPr="00736E72">
              <w:rPr>
                <w:rFonts w:cs="Arial"/>
                <w:color w:val="FFFFFF" w:themeColor="background1"/>
                <w:sz w:val="22"/>
                <w:szCs w:val="22"/>
              </w:rPr>
              <w:t xml:space="preserve">Pour les établissements publics soumis à la réglementation de surveillance de la qualité de l’air intérieur (crèches, haltes garderies, enseignement premier et second degré, accueil de loisir et dès 2025 structures sociales et médico-sociales), cette prestation de mesure doit être cohérente avec l’obligation dont les détails sont précisés dans le </w:t>
            </w:r>
            <w:hyperlink r:id="rId23">
              <w:r w:rsidRPr="00736E72">
                <w:rPr>
                  <w:rFonts w:cs="Arial"/>
                  <w:color w:val="FFFFFF" w:themeColor="background1"/>
                  <w:sz w:val="22"/>
                  <w:szCs w:val="22"/>
                  <w:u w:val="single"/>
                </w:rPr>
                <w:t>guide du CEREMA</w:t>
              </w:r>
            </w:hyperlink>
            <w:r w:rsidRPr="00736E72">
              <w:rPr>
                <w:rFonts w:cs="Arial"/>
                <w:color w:val="FFFFFF" w:themeColor="background1"/>
                <w:sz w:val="22"/>
                <w:szCs w:val="22"/>
              </w:rPr>
              <w:t>.</w:t>
            </w:r>
          </w:p>
          <w:p w14:paraId="4A21DFF1" w14:textId="77777777" w:rsidR="00C459ED" w:rsidRPr="00736E72" w:rsidRDefault="00C459ED" w:rsidP="00CE0A27">
            <w:pPr>
              <w:spacing w:line="236" w:lineRule="auto"/>
              <w:rPr>
                <w:rFonts w:cs="Arial"/>
                <w:color w:val="FFFFFF" w:themeColor="background1"/>
                <w:sz w:val="22"/>
                <w:szCs w:val="22"/>
              </w:rPr>
            </w:pPr>
          </w:p>
          <w:p w14:paraId="10990256" w14:textId="77777777" w:rsidR="00C459ED" w:rsidRPr="00736E72" w:rsidRDefault="00C459ED" w:rsidP="006C3179">
            <w:pPr>
              <w:spacing w:line="236" w:lineRule="auto"/>
              <w:ind w:left="0" w:firstLine="0"/>
              <w:rPr>
                <w:rFonts w:cs="Arial"/>
                <w:color w:val="FFFFFF" w:themeColor="background1"/>
                <w:sz w:val="22"/>
                <w:szCs w:val="22"/>
              </w:rPr>
            </w:pPr>
            <w:r w:rsidRPr="00736E72">
              <w:rPr>
                <w:rFonts w:cs="Arial"/>
                <w:color w:val="FFFFFF" w:themeColor="background1"/>
                <w:sz w:val="22"/>
                <w:szCs w:val="22"/>
              </w:rPr>
              <w:t>Cette option peut également être activée lors de la réalisation d’un audit CVC dans vos bâtiments.</w:t>
            </w:r>
          </w:p>
          <w:p w14:paraId="73050312" w14:textId="77777777" w:rsidR="00C459ED" w:rsidRDefault="00C459ED" w:rsidP="00F866D8"/>
        </w:tc>
      </w:tr>
    </w:tbl>
    <w:p w14:paraId="1BFF09FE" w14:textId="77777777" w:rsidR="00BB2F50" w:rsidRDefault="00BB2F50" w:rsidP="00F866D8"/>
    <w:p w14:paraId="7DECCDF3" w14:textId="5F679DB7" w:rsidR="00F866D8" w:rsidRDefault="00F866D8" w:rsidP="00F866D8"/>
    <w:p w14:paraId="251A638D" w14:textId="77777777" w:rsidR="00DF4766" w:rsidRDefault="00DF4766" w:rsidP="00F866D8"/>
    <w:p w14:paraId="73A51F00" w14:textId="68B7D13F" w:rsidR="00F866D8" w:rsidRDefault="00F866D8" w:rsidP="00F866D8"/>
    <w:p w14:paraId="32925C63" w14:textId="0B386042" w:rsidR="00F866D8" w:rsidRDefault="00F866D8" w:rsidP="00F866D8"/>
    <w:p w14:paraId="315E5A3D" w14:textId="2BC131ED" w:rsidR="00506F26" w:rsidRDefault="007575C2" w:rsidP="00506F26">
      <w:pPr>
        <w:pStyle w:val="introduction"/>
        <w:rPr>
          <w:color w:val="auto"/>
          <w:sz w:val="22"/>
          <w:szCs w:val="28"/>
        </w:rPr>
      </w:pPr>
      <w:r w:rsidRPr="00506F26">
        <w:rPr>
          <w:color w:val="auto"/>
          <w:sz w:val="22"/>
          <w:szCs w:val="28"/>
          <w:highlight w:val="yellow"/>
        </w:rPr>
        <w:lastRenderedPageBreak/>
        <w:t xml:space="preserve">Option – </w:t>
      </w:r>
      <w:r w:rsidR="00506F26" w:rsidRPr="00506F26">
        <w:rPr>
          <w:color w:val="auto"/>
          <w:sz w:val="22"/>
          <w:szCs w:val="28"/>
          <w:highlight w:val="yellow"/>
        </w:rPr>
        <w:t>Mesures de confort thermique</w:t>
      </w:r>
    </w:p>
    <w:tbl>
      <w:tblPr>
        <w:tblStyle w:val="Grilledutableau"/>
        <w:tblW w:w="0" w:type="auto"/>
        <w:tblInd w:w="23" w:type="dxa"/>
        <w:tblLook w:val="04A0" w:firstRow="1" w:lastRow="0" w:firstColumn="1" w:lastColumn="0" w:noHBand="0" w:noVBand="1"/>
      </w:tblPr>
      <w:tblGrid>
        <w:gridCol w:w="9890"/>
      </w:tblGrid>
      <w:tr w:rsidR="00C459ED" w14:paraId="0965DD84" w14:textId="77777777" w:rsidTr="00C459ED">
        <w:tc>
          <w:tcPr>
            <w:tcW w:w="9890" w:type="dxa"/>
            <w:shd w:val="clear" w:color="auto" w:fill="470082" w:themeFill="text1"/>
          </w:tcPr>
          <w:p w14:paraId="1BBE18DB" w14:textId="77777777" w:rsidR="00C459ED" w:rsidRPr="00C459ED" w:rsidRDefault="00C459ED" w:rsidP="00C459ED">
            <w:pPr>
              <w:spacing w:line="236" w:lineRule="auto"/>
              <w:ind w:left="0" w:firstLine="0"/>
              <w:rPr>
                <w:rFonts w:cs="Arial"/>
                <w:b/>
                <w:color w:val="FFFFFF" w:themeColor="background1"/>
                <w:sz w:val="22"/>
                <w:szCs w:val="22"/>
              </w:rPr>
            </w:pPr>
          </w:p>
          <w:p w14:paraId="23EFBBE4" w14:textId="2084A517" w:rsidR="00C459ED" w:rsidRPr="00C459ED" w:rsidRDefault="00C459ED" w:rsidP="00C459ED">
            <w:pPr>
              <w:spacing w:line="236" w:lineRule="auto"/>
              <w:ind w:left="0" w:firstLine="0"/>
              <w:rPr>
                <w:rFonts w:cs="Arial"/>
                <w:color w:val="FFFFFF" w:themeColor="background1"/>
                <w:sz w:val="22"/>
                <w:szCs w:val="22"/>
              </w:rPr>
            </w:pPr>
            <w:r w:rsidRPr="00C459ED">
              <w:rPr>
                <w:rFonts w:cs="Arial"/>
                <w:b/>
                <w:color w:val="FFFFFF" w:themeColor="background1"/>
                <w:sz w:val="22"/>
                <w:szCs w:val="22"/>
              </w:rPr>
              <w:t xml:space="preserve">Cette option vient en renfort de l’enquête sur le ressenti des usagers. </w:t>
            </w:r>
            <w:r w:rsidRPr="00C459ED">
              <w:rPr>
                <w:rFonts w:cs="Arial"/>
                <w:color w:val="FFFFFF" w:themeColor="background1"/>
                <w:sz w:val="22"/>
                <w:szCs w:val="22"/>
              </w:rPr>
              <w:t>Elle peut être complétée par une simulation thermique dynamique.</w:t>
            </w:r>
          </w:p>
          <w:p w14:paraId="3F07D060" w14:textId="77777777" w:rsidR="00C459ED" w:rsidRPr="00C459ED" w:rsidRDefault="00C459ED" w:rsidP="00C459ED">
            <w:pPr>
              <w:spacing w:line="236" w:lineRule="auto"/>
              <w:rPr>
                <w:rFonts w:cs="Arial"/>
                <w:color w:val="FFFFFF" w:themeColor="background1"/>
                <w:sz w:val="22"/>
                <w:szCs w:val="22"/>
              </w:rPr>
            </w:pPr>
          </w:p>
          <w:p w14:paraId="50F7D79C" w14:textId="77777777" w:rsidR="00C459ED" w:rsidRDefault="00C459ED" w:rsidP="00C459ED">
            <w:pPr>
              <w:widowControl w:val="0"/>
              <w:tabs>
                <w:tab w:val="clear" w:pos="-2694"/>
                <w:tab w:val="clear" w:pos="-2127"/>
                <w:tab w:val="clear" w:pos="-1985"/>
              </w:tabs>
              <w:autoSpaceDE w:val="0"/>
              <w:autoSpaceDN w:val="0"/>
              <w:spacing w:line="236" w:lineRule="auto"/>
              <w:ind w:left="0" w:firstLine="0"/>
              <w:jc w:val="left"/>
              <w:rPr>
                <w:rFonts w:cs="Arial"/>
                <w:color w:val="FFFFFF" w:themeColor="background1"/>
                <w:sz w:val="22"/>
                <w:szCs w:val="22"/>
              </w:rPr>
            </w:pPr>
            <w:r w:rsidRPr="00C459ED">
              <w:rPr>
                <w:rFonts w:cs="Arial"/>
                <w:color w:val="FFFFFF" w:themeColor="background1"/>
                <w:sz w:val="22"/>
                <w:szCs w:val="22"/>
              </w:rPr>
              <w:t>Pour les établissements publics soumis à réglementation de surveillance de la qualité de l’air intérieur, de nombreuses sondes CO</w:t>
            </w:r>
            <w:r w:rsidRPr="00C459ED">
              <w:rPr>
                <w:rFonts w:cs="Arial"/>
                <w:color w:val="FFFFFF" w:themeColor="background1"/>
                <w:sz w:val="22"/>
                <w:szCs w:val="22"/>
                <w:vertAlign w:val="subscript"/>
              </w:rPr>
              <w:t>2</w:t>
            </w:r>
            <w:r w:rsidRPr="00C459ED">
              <w:rPr>
                <w:rFonts w:cs="Arial"/>
                <w:color w:val="FFFFFF" w:themeColor="background1"/>
                <w:sz w:val="22"/>
                <w:szCs w:val="22"/>
              </w:rPr>
              <w:t xml:space="preserve"> ont été installées avec le plus souvent aussi un enregistrement de la température voire de l’humidité. A minima, ces données seront fournies au prestataire de l’audit.</w:t>
            </w:r>
          </w:p>
          <w:p w14:paraId="41B64AF1" w14:textId="09558B3D" w:rsidR="00C459ED" w:rsidRPr="00C459ED" w:rsidRDefault="00C459ED" w:rsidP="00C459ED">
            <w:pPr>
              <w:widowControl w:val="0"/>
              <w:tabs>
                <w:tab w:val="clear" w:pos="-2694"/>
                <w:tab w:val="clear" w:pos="-2127"/>
                <w:tab w:val="clear" w:pos="-1985"/>
              </w:tabs>
              <w:autoSpaceDE w:val="0"/>
              <w:autoSpaceDN w:val="0"/>
              <w:spacing w:line="236" w:lineRule="auto"/>
              <w:ind w:left="0" w:firstLine="0"/>
              <w:jc w:val="left"/>
              <w:rPr>
                <w:rFonts w:cs="Arial"/>
                <w:color w:val="FFFFFF" w:themeColor="background1"/>
                <w:sz w:val="22"/>
                <w:szCs w:val="22"/>
                <w:lang w:eastAsia="en-US"/>
              </w:rPr>
            </w:pPr>
          </w:p>
        </w:tc>
      </w:tr>
    </w:tbl>
    <w:p w14:paraId="769595AA" w14:textId="0F0B7EC9" w:rsidR="00F866D8" w:rsidRDefault="00F866D8" w:rsidP="00F866D8"/>
    <w:p w14:paraId="1FFFB915" w14:textId="77777777" w:rsidR="00D5138F" w:rsidRDefault="00D5138F" w:rsidP="00F866D8"/>
    <w:tbl>
      <w:tblPr>
        <w:tblStyle w:val="Grilledutableau"/>
        <w:tblW w:w="9923" w:type="dxa"/>
        <w:tblInd w:w="-34" w:type="dxa"/>
        <w:tblBorders>
          <w:top w:val="single" w:sz="6" w:space="0" w:color="FFE600"/>
          <w:left w:val="single" w:sz="6" w:space="0" w:color="FFE600"/>
          <w:bottom w:val="single" w:sz="6" w:space="0" w:color="FFE600"/>
          <w:right w:val="single" w:sz="6" w:space="0" w:color="FFE600"/>
          <w:insideH w:val="single" w:sz="6" w:space="0" w:color="FFE600"/>
          <w:insideV w:val="single" w:sz="6" w:space="0" w:color="FFE600"/>
        </w:tblBorders>
        <w:tblLook w:val="04A0" w:firstRow="1" w:lastRow="0" w:firstColumn="1" w:lastColumn="0" w:noHBand="0" w:noVBand="1"/>
      </w:tblPr>
      <w:tblGrid>
        <w:gridCol w:w="9923"/>
      </w:tblGrid>
      <w:tr w:rsidR="00D5138F" w14:paraId="7816F4A8" w14:textId="77777777" w:rsidTr="00C459ED">
        <w:tc>
          <w:tcPr>
            <w:tcW w:w="9923" w:type="dxa"/>
          </w:tcPr>
          <w:p w14:paraId="7958A8A9" w14:textId="77777777" w:rsidR="00A6092A" w:rsidRDefault="00A6092A" w:rsidP="00A6092A">
            <w:pPr>
              <w:spacing w:line="236" w:lineRule="auto"/>
              <w:ind w:left="0" w:firstLine="0"/>
            </w:pPr>
          </w:p>
          <w:p w14:paraId="5484E597" w14:textId="0DA7CC63" w:rsidR="00A6092A" w:rsidRPr="005F3E18" w:rsidRDefault="00A6092A" w:rsidP="00566680">
            <w:pPr>
              <w:spacing w:line="236" w:lineRule="auto"/>
              <w:ind w:left="0" w:firstLine="0"/>
              <w:rPr>
                <w:sz w:val="22"/>
                <w:szCs w:val="22"/>
              </w:rPr>
            </w:pPr>
            <w:r w:rsidRPr="005F3E18">
              <w:rPr>
                <w:sz w:val="22"/>
                <w:szCs w:val="22"/>
              </w:rPr>
              <w:t>La campagne de mesure de températures permet d’objectiver le confort en période hivernale en cas de problème de distribution de chauffage et surtout l’inconfort thermique en période estivale.</w:t>
            </w:r>
          </w:p>
          <w:p w14:paraId="0968AD32" w14:textId="77777777" w:rsidR="00A6092A" w:rsidRPr="005F3E18" w:rsidRDefault="00A6092A" w:rsidP="00566680">
            <w:pPr>
              <w:spacing w:line="236" w:lineRule="auto"/>
              <w:ind w:left="0" w:firstLine="0"/>
              <w:rPr>
                <w:sz w:val="22"/>
                <w:szCs w:val="22"/>
              </w:rPr>
            </w:pPr>
            <w:r w:rsidRPr="005F3E18">
              <w:rPr>
                <w:sz w:val="22"/>
                <w:szCs w:val="22"/>
              </w:rPr>
              <w:t>La température ne suffit pas à elle seule à rendre compte du confort qui dépend, outre des éléments physiologiques des personnes, de trois paramètres principaux :</w:t>
            </w:r>
          </w:p>
          <w:p w14:paraId="0FC91AC1" w14:textId="77777777" w:rsidR="00A6092A" w:rsidRPr="005F3E18" w:rsidRDefault="00A6092A" w:rsidP="00566680">
            <w:pPr>
              <w:pStyle w:val="Paragraphedeliste"/>
              <w:numPr>
                <w:ilvl w:val="0"/>
                <w:numId w:val="14"/>
              </w:numPr>
              <w:spacing w:line="236" w:lineRule="auto"/>
              <w:rPr>
                <w:rFonts w:cs="Arial"/>
                <w:sz w:val="22"/>
                <w:szCs w:val="22"/>
              </w:rPr>
            </w:pPr>
            <w:r w:rsidRPr="005F3E18">
              <w:rPr>
                <w:sz w:val="22"/>
                <w:szCs w:val="22"/>
              </w:rPr>
              <w:t>Température</w:t>
            </w:r>
          </w:p>
          <w:p w14:paraId="31140B72" w14:textId="77777777" w:rsidR="00A6092A" w:rsidRPr="005F3E18" w:rsidRDefault="00A6092A" w:rsidP="00566680">
            <w:pPr>
              <w:pStyle w:val="Paragraphedeliste"/>
              <w:numPr>
                <w:ilvl w:val="0"/>
                <w:numId w:val="14"/>
              </w:numPr>
              <w:spacing w:line="236" w:lineRule="auto"/>
              <w:rPr>
                <w:rFonts w:cs="Arial"/>
                <w:sz w:val="22"/>
                <w:szCs w:val="22"/>
              </w:rPr>
            </w:pPr>
            <w:r w:rsidRPr="005F3E18">
              <w:rPr>
                <w:sz w:val="22"/>
                <w:szCs w:val="22"/>
              </w:rPr>
              <w:t>Humidité</w:t>
            </w:r>
          </w:p>
          <w:p w14:paraId="6907EA21" w14:textId="77777777" w:rsidR="00A6092A" w:rsidRPr="005F3E18" w:rsidRDefault="00A6092A" w:rsidP="00566680">
            <w:pPr>
              <w:pStyle w:val="Paragraphedeliste"/>
              <w:numPr>
                <w:ilvl w:val="0"/>
                <w:numId w:val="14"/>
              </w:numPr>
              <w:spacing w:line="236" w:lineRule="auto"/>
              <w:rPr>
                <w:rFonts w:cs="Arial"/>
                <w:sz w:val="22"/>
                <w:szCs w:val="22"/>
              </w:rPr>
            </w:pPr>
            <w:r w:rsidRPr="005F3E18">
              <w:rPr>
                <w:sz w:val="22"/>
                <w:szCs w:val="22"/>
              </w:rPr>
              <w:t>Vitesse de l’air</w:t>
            </w:r>
          </w:p>
          <w:p w14:paraId="6FADEC65" w14:textId="77777777" w:rsidR="00A6092A" w:rsidRPr="005F3E18" w:rsidRDefault="00A6092A" w:rsidP="00566680">
            <w:pPr>
              <w:spacing w:line="236" w:lineRule="auto"/>
              <w:ind w:left="0" w:firstLine="0"/>
              <w:rPr>
                <w:sz w:val="22"/>
                <w:szCs w:val="22"/>
              </w:rPr>
            </w:pPr>
            <w:r w:rsidRPr="005F3E18">
              <w:rPr>
                <w:sz w:val="22"/>
                <w:szCs w:val="22"/>
              </w:rPr>
              <w:t>Cette prestation complémentaire doit permettre de mettre en évidence les situations d’inconfort dans tout ou partie du bâtiment.</w:t>
            </w:r>
          </w:p>
          <w:p w14:paraId="7E52DAEB" w14:textId="77777777" w:rsidR="00A6092A" w:rsidRPr="005F3E18" w:rsidRDefault="00A6092A" w:rsidP="00566680">
            <w:pPr>
              <w:ind w:left="0" w:firstLine="0"/>
              <w:rPr>
                <w:sz w:val="22"/>
                <w:szCs w:val="22"/>
              </w:rPr>
            </w:pPr>
            <w:r w:rsidRPr="005F3E18">
              <w:rPr>
                <w:sz w:val="22"/>
                <w:szCs w:val="22"/>
              </w:rPr>
              <w:t xml:space="preserve">Cette prestation comprend : </w:t>
            </w:r>
          </w:p>
          <w:p w14:paraId="4BA56FDE" w14:textId="77777777" w:rsidR="00A6092A" w:rsidRPr="005F3E18" w:rsidRDefault="00A6092A" w:rsidP="00566680">
            <w:pPr>
              <w:pStyle w:val="Paragraphedeliste"/>
              <w:numPr>
                <w:ilvl w:val="0"/>
                <w:numId w:val="15"/>
              </w:numPr>
              <w:spacing w:line="276" w:lineRule="auto"/>
              <w:rPr>
                <w:rFonts w:cs="Arial"/>
                <w:sz w:val="22"/>
                <w:szCs w:val="22"/>
              </w:rPr>
            </w:pPr>
            <w:r w:rsidRPr="005F3E18">
              <w:rPr>
                <w:sz w:val="22"/>
                <w:szCs w:val="22"/>
              </w:rPr>
              <w:t xml:space="preserve">La pose et la dépose des enregistreurs. Le choix des dates d’enregistrement et de la durée exacte de la campagne de mesure sont laissées à l’appréciation du prestataire après discussion avec le maître d’ouvrage et les usagers. Ils seront placés dans les lieux les plus sensibles du bâtiment et devront rendre compte des périodes spécifiques d’inconfort Le nombre de capteurs et leur emplacement est également laissé à l’appréciation du prestataire. </w:t>
            </w:r>
          </w:p>
          <w:p w14:paraId="24C1734A" w14:textId="77777777" w:rsidR="00A6092A" w:rsidRPr="005F3E18" w:rsidRDefault="00A6092A" w:rsidP="00566680">
            <w:pPr>
              <w:pStyle w:val="Paragraphedeliste"/>
              <w:numPr>
                <w:ilvl w:val="0"/>
                <w:numId w:val="15"/>
              </w:numPr>
              <w:spacing w:line="276" w:lineRule="auto"/>
              <w:rPr>
                <w:rFonts w:cs="Arial"/>
                <w:sz w:val="22"/>
                <w:szCs w:val="22"/>
              </w:rPr>
            </w:pPr>
            <w:r w:rsidRPr="005F3E18">
              <w:rPr>
                <w:sz w:val="22"/>
                <w:szCs w:val="22"/>
              </w:rPr>
              <w:t>La mise en place d’une signalétique pour informer les usagers de la campagne de mesure en cours</w:t>
            </w:r>
          </w:p>
          <w:p w14:paraId="2C7096FB" w14:textId="77777777" w:rsidR="00A6092A" w:rsidRPr="005F3E18" w:rsidRDefault="00A6092A" w:rsidP="00566680">
            <w:pPr>
              <w:pStyle w:val="Paragraphedeliste"/>
              <w:numPr>
                <w:ilvl w:val="0"/>
                <w:numId w:val="15"/>
              </w:numPr>
              <w:spacing w:line="276" w:lineRule="auto"/>
              <w:rPr>
                <w:rFonts w:cs="Arial"/>
                <w:sz w:val="22"/>
                <w:szCs w:val="22"/>
              </w:rPr>
            </w:pPr>
            <w:r w:rsidRPr="005F3E18">
              <w:rPr>
                <w:sz w:val="22"/>
                <w:szCs w:val="22"/>
              </w:rPr>
              <w:t xml:space="preserve">L’intégration dans le rapport de l’analyse des enregistrements </w:t>
            </w:r>
          </w:p>
          <w:p w14:paraId="765CDE64" w14:textId="77777777" w:rsidR="00A6092A" w:rsidRPr="005F3E18" w:rsidRDefault="00A6092A" w:rsidP="00566680">
            <w:pPr>
              <w:spacing w:line="236" w:lineRule="auto"/>
              <w:ind w:left="0" w:firstLine="0"/>
              <w:rPr>
                <w:sz w:val="22"/>
                <w:szCs w:val="22"/>
              </w:rPr>
            </w:pPr>
            <w:r w:rsidRPr="005F3E18">
              <w:rPr>
                <w:sz w:val="22"/>
                <w:szCs w:val="22"/>
              </w:rPr>
              <w:t xml:space="preserve">Certains paramètres peuvent être mesurés sur un pas de temps court et permettent d’obtenir un état ponctuel du confort ; d’autres peuvent être mesurés sur un pas de temps plus long afin d’obtenir une vision des périodes d’inconfort et de leur proportion au regard de l’occupation du bâtiment. </w:t>
            </w:r>
          </w:p>
          <w:p w14:paraId="63CC9FE8" w14:textId="77777777" w:rsidR="00A6092A" w:rsidRPr="005F3E18" w:rsidRDefault="00A6092A" w:rsidP="00566680">
            <w:pPr>
              <w:pStyle w:val="Paragraphedeliste"/>
              <w:numPr>
                <w:ilvl w:val="0"/>
                <w:numId w:val="16"/>
              </w:numPr>
              <w:spacing w:line="236" w:lineRule="auto"/>
              <w:rPr>
                <w:sz w:val="22"/>
                <w:szCs w:val="22"/>
              </w:rPr>
            </w:pPr>
            <w:r w:rsidRPr="005F3E18">
              <w:rPr>
                <w:sz w:val="22"/>
                <w:szCs w:val="22"/>
              </w:rPr>
              <w:t>Les paramètres à mesurer :</w:t>
            </w:r>
          </w:p>
          <w:p w14:paraId="26D7EC35" w14:textId="75A008DF" w:rsidR="00C971EF" w:rsidRPr="005F3E18" w:rsidRDefault="00A6092A" w:rsidP="00566680">
            <w:pPr>
              <w:pStyle w:val="Paragraphedeliste"/>
              <w:numPr>
                <w:ilvl w:val="0"/>
                <w:numId w:val="16"/>
              </w:numPr>
              <w:spacing w:line="236" w:lineRule="auto"/>
              <w:rPr>
                <w:rFonts w:cs="Arial"/>
                <w:sz w:val="22"/>
                <w:szCs w:val="22"/>
              </w:rPr>
            </w:pPr>
            <w:r w:rsidRPr="005F3E18">
              <w:rPr>
                <w:sz w:val="22"/>
                <w:szCs w:val="22"/>
              </w:rPr>
              <w:t>La température opérative (T°)</w:t>
            </w:r>
          </w:p>
          <w:p w14:paraId="1D56177C" w14:textId="77777777" w:rsidR="00A6092A" w:rsidRPr="005F3E18" w:rsidRDefault="00A6092A" w:rsidP="00566680">
            <w:pPr>
              <w:pStyle w:val="Paragraphedeliste"/>
              <w:numPr>
                <w:ilvl w:val="0"/>
                <w:numId w:val="16"/>
              </w:numPr>
              <w:spacing w:line="236" w:lineRule="auto"/>
              <w:rPr>
                <w:rFonts w:cs="Arial"/>
                <w:sz w:val="22"/>
                <w:szCs w:val="22"/>
              </w:rPr>
            </w:pPr>
            <w:r w:rsidRPr="005F3E18">
              <w:rPr>
                <w:sz w:val="22"/>
                <w:szCs w:val="22"/>
              </w:rPr>
              <w:t>L’hygrométrie (H%)</w:t>
            </w:r>
          </w:p>
          <w:p w14:paraId="0ACFB12A" w14:textId="77777777" w:rsidR="00A6092A" w:rsidRPr="005F3E18" w:rsidRDefault="00A6092A" w:rsidP="00566680">
            <w:pPr>
              <w:pStyle w:val="Paragraphedeliste"/>
              <w:numPr>
                <w:ilvl w:val="0"/>
                <w:numId w:val="16"/>
              </w:numPr>
              <w:rPr>
                <w:rFonts w:cs="Arial"/>
                <w:sz w:val="22"/>
                <w:szCs w:val="22"/>
              </w:rPr>
            </w:pPr>
            <w:r w:rsidRPr="005F3E18">
              <w:rPr>
                <w:sz w:val="22"/>
                <w:szCs w:val="22"/>
              </w:rPr>
              <w:t>La vitesse de l’air (m/s)</w:t>
            </w:r>
          </w:p>
          <w:p w14:paraId="3A22DFCF" w14:textId="0DCEACBC" w:rsidR="00C971EF" w:rsidRPr="005F3E18" w:rsidRDefault="00A6092A" w:rsidP="00566680">
            <w:pPr>
              <w:ind w:left="425" w:firstLine="141"/>
              <w:rPr>
                <w:b/>
                <w:sz w:val="22"/>
                <w:szCs w:val="22"/>
                <w:u w:val="single"/>
              </w:rPr>
            </w:pPr>
            <w:r w:rsidRPr="005F3E18">
              <w:rPr>
                <w:sz w:val="22"/>
                <w:szCs w:val="22"/>
              </w:rPr>
              <w:t>A minima, les deux premiers paramètres seront mesurés, la vitesse de l’air sera proposée en option si elle semble pertinente.</w:t>
            </w:r>
            <w:r w:rsidR="00C971EF" w:rsidRPr="005F3E18">
              <w:rPr>
                <w:b/>
                <w:sz w:val="22"/>
                <w:szCs w:val="22"/>
                <w:u w:val="single"/>
              </w:rPr>
              <w:t xml:space="preserve"> </w:t>
            </w:r>
          </w:p>
          <w:p w14:paraId="5FFAF64D" w14:textId="002462F3" w:rsidR="00C971EF" w:rsidRPr="005F3E18" w:rsidRDefault="00C971EF" w:rsidP="00566680">
            <w:pPr>
              <w:pStyle w:val="Soustitre1"/>
            </w:pPr>
            <w:r w:rsidRPr="005F3E18">
              <w:t xml:space="preserve">          Modalités et durée des</w:t>
            </w:r>
            <w:r w:rsidR="005F3E18">
              <w:t xml:space="preserve"> </w:t>
            </w:r>
            <w:r w:rsidRPr="005F3E18">
              <w:t>prélèvements</w:t>
            </w:r>
          </w:p>
          <w:p w14:paraId="39C7C077" w14:textId="77777777" w:rsidR="00C971EF" w:rsidRPr="005F3E18" w:rsidRDefault="00C971EF" w:rsidP="00566680">
            <w:pPr>
              <w:ind w:left="425" w:firstLine="141"/>
              <w:rPr>
                <w:b/>
                <w:sz w:val="22"/>
                <w:szCs w:val="22"/>
                <w:u w:val="single"/>
              </w:rPr>
            </w:pPr>
          </w:p>
          <w:p w14:paraId="3F2F5C90" w14:textId="77777777" w:rsidR="00C971EF" w:rsidRPr="005F3E18" w:rsidRDefault="00C971EF" w:rsidP="00566680">
            <w:pPr>
              <w:ind w:left="0" w:firstLine="0"/>
              <w:rPr>
                <w:sz w:val="22"/>
                <w:szCs w:val="22"/>
              </w:rPr>
            </w:pPr>
            <w:r w:rsidRPr="005F3E18">
              <w:rPr>
                <w:sz w:val="22"/>
                <w:szCs w:val="22"/>
              </w:rPr>
              <w:t xml:space="preserve">Chaque paramètre est associé à un protocole de mesure qui lui est propre. La hauteur de prélèvement est laissée à l’appréciation du préleveur. </w:t>
            </w:r>
          </w:p>
          <w:p w14:paraId="16FED728" w14:textId="77777777" w:rsidR="00C971EF" w:rsidRPr="005F3E18" w:rsidRDefault="00C971EF" w:rsidP="00566680">
            <w:pPr>
              <w:ind w:left="0" w:firstLine="0"/>
              <w:rPr>
                <w:b/>
                <w:bCs/>
                <w:sz w:val="22"/>
                <w:szCs w:val="22"/>
              </w:rPr>
            </w:pPr>
            <w:r w:rsidRPr="005F3E18">
              <w:rPr>
                <w:b/>
                <w:bCs/>
                <w:sz w:val="22"/>
                <w:szCs w:val="22"/>
              </w:rPr>
              <w:t xml:space="preserve">Le matériel utilisé devra disposer </w:t>
            </w:r>
            <w:sdt>
              <w:sdtPr>
                <w:tag w:val="goog_rdk_2"/>
                <w:id w:val="1700894754"/>
              </w:sdtPr>
              <w:sdtContent/>
            </w:sdt>
            <w:r w:rsidRPr="005F3E18">
              <w:rPr>
                <w:b/>
                <w:bCs/>
                <w:sz w:val="22"/>
                <w:szCs w:val="22"/>
              </w:rPr>
              <w:t>des différentes certifications, être conforme aux normes en cours et surtout bénéficier d’un certificat d’étalonnage valide en cours.</w:t>
            </w:r>
          </w:p>
          <w:p w14:paraId="70D59E6A" w14:textId="77777777" w:rsidR="00C971EF" w:rsidRPr="005F3E18" w:rsidRDefault="00C971EF" w:rsidP="00566680">
            <w:pPr>
              <w:ind w:left="0" w:firstLine="0"/>
              <w:rPr>
                <w:sz w:val="22"/>
                <w:szCs w:val="22"/>
              </w:rPr>
            </w:pPr>
            <w:r w:rsidRPr="005F3E18">
              <w:rPr>
                <w:sz w:val="22"/>
                <w:szCs w:val="22"/>
              </w:rPr>
              <w:t xml:space="preserve">Par défaut, les prélèvements devront être effectués sur site sur une durée minimale de 7 jours </w:t>
            </w:r>
            <w:r w:rsidRPr="005F3E18">
              <w:rPr>
                <w:sz w:val="22"/>
                <w:szCs w:val="22"/>
              </w:rPr>
              <w:lastRenderedPageBreak/>
              <w:t xml:space="preserve">ouvrés et consécutifs, dans un bâtiment en occupation et activités habituelles. </w:t>
            </w:r>
          </w:p>
          <w:p w14:paraId="561514DE" w14:textId="22FA2120" w:rsidR="00C971EF" w:rsidRPr="005F3E18" w:rsidRDefault="00C971EF" w:rsidP="00566680">
            <w:pPr>
              <w:ind w:left="0" w:firstLine="0"/>
              <w:rPr>
                <w:sz w:val="22"/>
                <w:szCs w:val="22"/>
              </w:rPr>
            </w:pPr>
            <w:r w:rsidRPr="005F3E18">
              <w:rPr>
                <w:sz w:val="22"/>
                <w:szCs w:val="22"/>
              </w:rPr>
              <w:t>Le nombre de points de prélèvement est laissé à l’appréciation du préleveur.</w:t>
            </w:r>
          </w:p>
          <w:p w14:paraId="01CE6E41" w14:textId="77777777" w:rsidR="00C971EF" w:rsidRPr="005F3E18" w:rsidRDefault="00C971EF" w:rsidP="00566680">
            <w:pPr>
              <w:ind w:left="0" w:firstLine="0"/>
              <w:rPr>
                <w:sz w:val="22"/>
                <w:szCs w:val="22"/>
              </w:rPr>
            </w:pPr>
            <w:r w:rsidRPr="005F3E18">
              <w:rPr>
                <w:sz w:val="22"/>
                <w:szCs w:val="22"/>
              </w:rPr>
              <w:t>Les résultats et valeurs des paramètres mesurés devront être présentés dans un tableau de synthèse et explicités</w:t>
            </w:r>
          </w:p>
          <w:p w14:paraId="676872C7" w14:textId="77777777" w:rsidR="00C971EF" w:rsidRPr="005F3E18" w:rsidRDefault="00C971EF" w:rsidP="00C971EF">
            <w:pPr>
              <w:ind w:left="425" w:firstLine="141"/>
              <w:rPr>
                <w:sz w:val="22"/>
                <w:szCs w:val="22"/>
              </w:rPr>
            </w:pPr>
          </w:p>
          <w:p w14:paraId="5CCC45D0" w14:textId="2D081ADB" w:rsidR="00A6092A" w:rsidRPr="00EA2F6C" w:rsidRDefault="00C971EF" w:rsidP="00085C7E">
            <w:pPr>
              <w:pStyle w:val="annexes"/>
              <w:rPr>
                <w:lang w:val="fr-FR"/>
              </w:rPr>
            </w:pPr>
            <w:r w:rsidRPr="00EA2F6C">
              <w:rPr>
                <w:lang w:val="fr-FR"/>
              </w:rPr>
              <w:t>Annexe 3 - Tableau de synthèse confort thermique mesuré</w:t>
            </w:r>
          </w:p>
          <w:p w14:paraId="59DC6B8D" w14:textId="77777777" w:rsidR="00D5138F" w:rsidRDefault="00D5138F" w:rsidP="00F866D8"/>
        </w:tc>
      </w:tr>
    </w:tbl>
    <w:p w14:paraId="6A160B1C" w14:textId="77777777" w:rsidR="001F49E9" w:rsidRDefault="001F49E9" w:rsidP="00F866D8"/>
    <w:p w14:paraId="443F8108" w14:textId="77777777" w:rsidR="001F49E9" w:rsidRDefault="001F49E9" w:rsidP="00F866D8"/>
    <w:p w14:paraId="399B7349" w14:textId="77777777" w:rsidR="001F49E9" w:rsidRDefault="001F49E9" w:rsidP="00F866D8"/>
    <w:p w14:paraId="2AA191C3" w14:textId="322B51B4" w:rsidR="00F866D8" w:rsidRDefault="00797A87" w:rsidP="001F49E9">
      <w:pPr>
        <w:pStyle w:val="titreencadr"/>
      </w:pPr>
      <w:r w:rsidRPr="00BB6203">
        <w:t>3.5</w:t>
      </w:r>
      <w:r w:rsidRPr="00BB6203">
        <w:tab/>
        <w:t xml:space="preserve">Option </w:t>
      </w:r>
      <w:r w:rsidR="00D469F8">
        <w:t>S</w:t>
      </w:r>
      <w:r w:rsidRPr="00BB6203">
        <w:t xml:space="preserve">imulation </w:t>
      </w:r>
      <w:r w:rsidR="00D469F8">
        <w:t>T</w:t>
      </w:r>
      <w:r w:rsidRPr="00BB6203">
        <w:t xml:space="preserve">hermique </w:t>
      </w:r>
      <w:r w:rsidR="00D469F8">
        <w:t>D</w:t>
      </w:r>
      <w:r w:rsidRPr="00BB6203">
        <w:t xml:space="preserve">ynamique </w:t>
      </w:r>
      <w:r w:rsidR="00B91450" w:rsidRPr="00BB6203">
        <w:t>(STD)</w:t>
      </w:r>
    </w:p>
    <w:tbl>
      <w:tblPr>
        <w:tblStyle w:val="Grilledutableau"/>
        <w:tblW w:w="0" w:type="auto"/>
        <w:tblLook w:val="04A0" w:firstRow="1" w:lastRow="0" w:firstColumn="1" w:lastColumn="0" w:noHBand="0" w:noVBand="1"/>
      </w:tblPr>
      <w:tblGrid>
        <w:gridCol w:w="9890"/>
      </w:tblGrid>
      <w:tr w:rsidR="00C459ED" w14:paraId="229859B4" w14:textId="77777777" w:rsidTr="00C459ED">
        <w:tc>
          <w:tcPr>
            <w:tcW w:w="9890" w:type="dxa"/>
            <w:shd w:val="clear" w:color="auto" w:fill="470082" w:themeFill="text1"/>
          </w:tcPr>
          <w:p w14:paraId="1839005B" w14:textId="77777777" w:rsidR="00C459ED" w:rsidRDefault="00C459ED" w:rsidP="00C459ED">
            <w:pPr>
              <w:widowControl w:val="0"/>
              <w:ind w:left="0" w:right="284" w:firstLine="0"/>
              <w:rPr>
                <w:rFonts w:cs="Arial"/>
                <w:color w:val="FFFFFF" w:themeColor="background1"/>
                <w:sz w:val="22"/>
                <w:szCs w:val="22"/>
              </w:rPr>
            </w:pPr>
          </w:p>
          <w:p w14:paraId="4B88FCA0" w14:textId="77777777" w:rsidR="00F7453C" w:rsidRDefault="00C459ED" w:rsidP="00F7453C">
            <w:pPr>
              <w:widowControl w:val="0"/>
              <w:ind w:left="0" w:right="284" w:firstLine="0"/>
              <w:rPr>
                <w:rFonts w:cs="Arial"/>
                <w:color w:val="FFFFFF" w:themeColor="background1"/>
                <w:sz w:val="22"/>
                <w:szCs w:val="22"/>
              </w:rPr>
            </w:pPr>
            <w:r w:rsidRPr="00F7453C">
              <w:rPr>
                <w:rFonts w:cs="Arial"/>
                <w:color w:val="FFFFFF" w:themeColor="background1"/>
                <w:sz w:val="22"/>
                <w:szCs w:val="22"/>
              </w:rPr>
              <w:t xml:space="preserve">Le comportement d’un bâtiment est complexe et bien entendu variable au cours du temps. Une simulation thermique dynamique (heure par heure) permet de modéliser le comportement pour rendre compte de l’influence de son occupation et des conditions extérieures. Elle est une base essentielle pour comprendre et modéliser l’inertie thermique de ce bâtiment, qu’il s’agisse de chauffage hivernal ou de confort d’été, et l’impact des actions proposées notamment sur le confort d’été. </w:t>
            </w:r>
          </w:p>
          <w:p w14:paraId="6A973A9A" w14:textId="6A6BFAFF" w:rsidR="00C459ED" w:rsidRPr="00F7453C" w:rsidRDefault="00C459ED" w:rsidP="00F7453C">
            <w:pPr>
              <w:widowControl w:val="0"/>
              <w:ind w:left="0" w:right="284" w:firstLine="0"/>
              <w:rPr>
                <w:rFonts w:cs="Arial"/>
                <w:color w:val="FFFFFF" w:themeColor="background1"/>
                <w:sz w:val="22"/>
                <w:szCs w:val="22"/>
              </w:rPr>
            </w:pPr>
            <w:r w:rsidRPr="00F7453C">
              <w:rPr>
                <w:rFonts w:cs="Arial"/>
                <w:b/>
                <w:color w:val="FFFFFF" w:themeColor="background1"/>
                <w:sz w:val="22"/>
                <w:szCs w:val="22"/>
              </w:rPr>
              <w:t xml:space="preserve">Si cette option est activée dans le cadre d’une analyse du confort d’été, </w:t>
            </w:r>
            <w:r w:rsidRPr="00F7453C">
              <w:rPr>
                <w:rFonts w:cs="Arial"/>
                <w:bCs/>
                <w:color w:val="FFFFFF" w:themeColor="background1"/>
                <w:sz w:val="22"/>
                <w:szCs w:val="22"/>
              </w:rPr>
              <w:t>elle doit obligatoirement être associée à un questionnaire du ressenti des usagers</w:t>
            </w:r>
            <w:r w:rsidRPr="00F7453C">
              <w:rPr>
                <w:rFonts w:cs="Arial"/>
                <w:color w:val="FFFFFF" w:themeColor="background1"/>
                <w:sz w:val="22"/>
                <w:szCs w:val="22"/>
              </w:rPr>
              <w:t xml:space="preserve"> (obligatoire dans ce </w:t>
            </w:r>
            <w:r w:rsidR="00F7453C" w:rsidRPr="00F7453C">
              <w:rPr>
                <w:rFonts w:cs="Arial"/>
                <w:color w:val="FFFFFF" w:themeColor="background1"/>
                <w:sz w:val="22"/>
                <w:szCs w:val="22"/>
              </w:rPr>
              <w:t>CCTP</w:t>
            </w:r>
            <w:r w:rsidRPr="00F7453C">
              <w:rPr>
                <w:rFonts w:cs="Arial"/>
                <w:color w:val="FFFFFF" w:themeColor="background1"/>
                <w:sz w:val="22"/>
                <w:szCs w:val="22"/>
              </w:rPr>
              <w:t>) et peut être complétée par une campagne de mesure dédiée</w:t>
            </w:r>
            <w:r w:rsidR="00F7453C" w:rsidRPr="00F7453C">
              <w:rPr>
                <w:rFonts w:cs="Arial"/>
                <w:color w:val="FFFFFF" w:themeColor="background1"/>
                <w:sz w:val="22"/>
                <w:szCs w:val="22"/>
              </w:rPr>
              <w:t xml:space="preserve"> (optionnelle dans le cadre de ce CCTP).</w:t>
            </w:r>
          </w:p>
          <w:p w14:paraId="028E27C5" w14:textId="77777777" w:rsidR="00C459ED" w:rsidRDefault="00C459ED" w:rsidP="00C459ED">
            <w:pPr>
              <w:ind w:left="0" w:firstLine="0"/>
            </w:pPr>
          </w:p>
        </w:tc>
      </w:tr>
    </w:tbl>
    <w:p w14:paraId="6F268386" w14:textId="38AC4AD3" w:rsidR="00594D71" w:rsidRDefault="00594D71" w:rsidP="00F866D8"/>
    <w:tbl>
      <w:tblPr>
        <w:tblStyle w:val="Grilledutableau"/>
        <w:tblW w:w="0" w:type="auto"/>
        <w:tblLook w:val="04A0" w:firstRow="1" w:lastRow="0" w:firstColumn="1" w:lastColumn="0" w:noHBand="0" w:noVBand="1"/>
      </w:tblPr>
      <w:tblGrid>
        <w:gridCol w:w="9890"/>
      </w:tblGrid>
      <w:tr w:rsidR="00594D71" w14:paraId="53AD950D" w14:textId="77777777" w:rsidTr="00F02968">
        <w:tc>
          <w:tcPr>
            <w:tcW w:w="9890" w:type="dxa"/>
            <w:tcBorders>
              <w:top w:val="single" w:sz="6" w:space="0" w:color="FFE600"/>
              <w:left w:val="single" w:sz="6" w:space="0" w:color="FFE600"/>
              <w:bottom w:val="single" w:sz="6" w:space="0" w:color="FFE600"/>
              <w:right w:val="single" w:sz="6" w:space="0" w:color="FFE600"/>
            </w:tcBorders>
          </w:tcPr>
          <w:p w14:paraId="20D08A5D" w14:textId="77777777" w:rsidR="00594D71" w:rsidRPr="005F3E18" w:rsidRDefault="00594D71" w:rsidP="00594D71">
            <w:pPr>
              <w:spacing w:before="120"/>
              <w:ind w:left="0" w:firstLine="0"/>
              <w:rPr>
                <w:sz w:val="22"/>
                <w:szCs w:val="22"/>
              </w:rPr>
            </w:pPr>
            <w:r w:rsidRPr="005F3E18">
              <w:rPr>
                <w:sz w:val="22"/>
                <w:szCs w:val="22"/>
              </w:rPr>
              <w:t xml:space="preserve">La modélisation de l’existant ainsi que l’évaluation des niveaux de performance prévisionnels seront obtenues par des calculs thermiques en Simulation Thermique Dynamique sur températures horaires afin de garantir des résultats pertinents, en réponse aux dispositions réglementaires et aux exigences particulières de méthode et de qualité définies par la norme NF EN 16247-2. </w:t>
            </w:r>
          </w:p>
          <w:p w14:paraId="7B58DE5C" w14:textId="77777777" w:rsidR="00594D71" w:rsidRPr="005F3E18" w:rsidRDefault="00594D71" w:rsidP="00594D71">
            <w:pPr>
              <w:spacing w:before="120"/>
              <w:ind w:left="0" w:firstLine="0"/>
              <w:rPr>
                <w:sz w:val="22"/>
                <w:szCs w:val="22"/>
              </w:rPr>
            </w:pPr>
            <w:r w:rsidRPr="005F3E18">
              <w:rPr>
                <w:sz w:val="22"/>
                <w:szCs w:val="22"/>
              </w:rPr>
              <w:t>Elle vise aussi à analyser :</w:t>
            </w:r>
          </w:p>
          <w:p w14:paraId="1B5761B1" w14:textId="77777777" w:rsidR="00594D71" w:rsidRPr="005F3E18" w:rsidRDefault="00594D71" w:rsidP="000D1B64">
            <w:pPr>
              <w:pStyle w:val="Paragraphedeliste"/>
              <w:numPr>
                <w:ilvl w:val="0"/>
                <w:numId w:val="17"/>
              </w:numPr>
              <w:spacing w:before="120"/>
              <w:rPr>
                <w:rFonts w:cs="Arial"/>
                <w:sz w:val="22"/>
                <w:szCs w:val="22"/>
              </w:rPr>
            </w:pPr>
            <w:r w:rsidRPr="005F3E18">
              <w:rPr>
                <w:sz w:val="22"/>
                <w:szCs w:val="22"/>
              </w:rPr>
              <w:t>Les périodes d’inconfort et objectiver le ressenti des usagers.</w:t>
            </w:r>
          </w:p>
          <w:p w14:paraId="024B76EE" w14:textId="77777777" w:rsidR="00594D71" w:rsidRPr="005F3E18" w:rsidRDefault="00594D71" w:rsidP="000D1B64">
            <w:pPr>
              <w:pStyle w:val="Paragraphedeliste"/>
              <w:numPr>
                <w:ilvl w:val="0"/>
                <w:numId w:val="17"/>
              </w:numPr>
              <w:rPr>
                <w:rFonts w:cs="Arial"/>
                <w:sz w:val="22"/>
                <w:szCs w:val="22"/>
              </w:rPr>
            </w:pPr>
            <w:r w:rsidRPr="005F3E18">
              <w:rPr>
                <w:sz w:val="22"/>
                <w:szCs w:val="22"/>
              </w:rPr>
              <w:t>Les besoins énergétiques de chaleur et de froid</w:t>
            </w:r>
          </w:p>
          <w:p w14:paraId="241E41B5" w14:textId="77777777" w:rsidR="00594D71" w:rsidRPr="005F3E18" w:rsidRDefault="00594D71" w:rsidP="00594D71">
            <w:pPr>
              <w:ind w:left="425" w:firstLine="141"/>
              <w:rPr>
                <w:sz w:val="22"/>
                <w:szCs w:val="22"/>
              </w:rPr>
            </w:pPr>
          </w:p>
          <w:p w14:paraId="37CB8DE8" w14:textId="77777777" w:rsidR="00594D71" w:rsidRPr="005F3E18" w:rsidRDefault="00594D71" w:rsidP="00594D71">
            <w:pPr>
              <w:ind w:left="0" w:firstLine="0"/>
              <w:rPr>
                <w:sz w:val="22"/>
                <w:szCs w:val="22"/>
              </w:rPr>
            </w:pPr>
            <w:r w:rsidRPr="005F3E18">
              <w:rPr>
                <w:sz w:val="22"/>
                <w:szCs w:val="22"/>
              </w:rPr>
              <w:t xml:space="preserve">Elle permet dans un second temps d’objectiver les améliorations proposées, notamment en matière de confort d’été et de valider le modèle projeté. </w:t>
            </w:r>
          </w:p>
          <w:p w14:paraId="170FBCE6" w14:textId="77777777" w:rsidR="00594D71" w:rsidRPr="005F3E18" w:rsidRDefault="00594D71" w:rsidP="00594D71">
            <w:pPr>
              <w:spacing w:before="120"/>
              <w:ind w:left="0" w:firstLine="0"/>
              <w:rPr>
                <w:sz w:val="22"/>
                <w:szCs w:val="22"/>
              </w:rPr>
            </w:pPr>
            <w:r w:rsidRPr="005F3E18">
              <w:rPr>
                <w:sz w:val="22"/>
                <w:szCs w:val="22"/>
              </w:rPr>
              <w:t>Elle prendra en compte :</w:t>
            </w:r>
          </w:p>
          <w:p w14:paraId="51CE7F32" w14:textId="77777777" w:rsidR="00594D71" w:rsidRPr="00A87B05" w:rsidRDefault="00594D71" w:rsidP="000D1B64">
            <w:pPr>
              <w:pStyle w:val="Paragraphedeliste"/>
              <w:numPr>
                <w:ilvl w:val="0"/>
                <w:numId w:val="18"/>
              </w:numPr>
              <w:spacing w:before="120"/>
              <w:rPr>
                <w:rFonts w:cs="Arial"/>
                <w:sz w:val="22"/>
                <w:szCs w:val="22"/>
              </w:rPr>
            </w:pPr>
            <w:r w:rsidRPr="00A87B05">
              <w:rPr>
                <w:sz w:val="22"/>
                <w:szCs w:val="22"/>
              </w:rPr>
              <w:t xml:space="preserve">Les caractéristiques géométriques des bâtiments et leur découpage en zones thermiquement homogènes, </w:t>
            </w:r>
          </w:p>
          <w:p w14:paraId="79F2917A" w14:textId="77777777" w:rsidR="00594D71" w:rsidRPr="00A87B05" w:rsidRDefault="00594D71" w:rsidP="000D1B64">
            <w:pPr>
              <w:pStyle w:val="Paragraphedeliste"/>
              <w:numPr>
                <w:ilvl w:val="0"/>
                <w:numId w:val="18"/>
              </w:numPr>
              <w:rPr>
                <w:rFonts w:cs="Arial"/>
                <w:sz w:val="22"/>
                <w:szCs w:val="22"/>
              </w:rPr>
            </w:pPr>
            <w:r w:rsidRPr="00A87B05">
              <w:rPr>
                <w:sz w:val="22"/>
                <w:szCs w:val="22"/>
              </w:rPr>
              <w:t xml:space="preserve">L’enveloppe du bâtiment et son inertie, </w:t>
            </w:r>
          </w:p>
          <w:p w14:paraId="69C4003C" w14:textId="77777777" w:rsidR="00594D71" w:rsidRPr="00A87B05" w:rsidRDefault="00594D71" w:rsidP="000D1B64">
            <w:pPr>
              <w:pStyle w:val="Paragraphedeliste"/>
              <w:numPr>
                <w:ilvl w:val="0"/>
                <w:numId w:val="18"/>
              </w:numPr>
              <w:rPr>
                <w:rFonts w:cs="Arial"/>
                <w:sz w:val="22"/>
                <w:szCs w:val="22"/>
              </w:rPr>
            </w:pPr>
            <w:r w:rsidRPr="00A87B05">
              <w:rPr>
                <w:sz w:val="22"/>
                <w:szCs w:val="22"/>
              </w:rPr>
              <w:t xml:space="preserve">Les systèmes énergétiques (y compris les appareils électriques non thermiques), </w:t>
            </w:r>
          </w:p>
          <w:p w14:paraId="1F49F503" w14:textId="77777777" w:rsidR="00594D71" w:rsidRPr="00A87B05" w:rsidRDefault="00594D71" w:rsidP="000D1B64">
            <w:pPr>
              <w:pStyle w:val="Paragraphedeliste"/>
              <w:numPr>
                <w:ilvl w:val="0"/>
                <w:numId w:val="18"/>
              </w:numPr>
              <w:rPr>
                <w:rFonts w:cs="Arial"/>
                <w:sz w:val="22"/>
                <w:szCs w:val="22"/>
              </w:rPr>
            </w:pPr>
            <w:r w:rsidRPr="00A87B05">
              <w:rPr>
                <w:sz w:val="22"/>
                <w:szCs w:val="22"/>
              </w:rPr>
              <w:t>Les scénarios d’occupation des différentes zones et le planning de fonctionnement des équipements,</w:t>
            </w:r>
          </w:p>
          <w:p w14:paraId="73492730" w14:textId="77777777" w:rsidR="00594D71" w:rsidRPr="00A87B05" w:rsidRDefault="00594D71" w:rsidP="000D1B64">
            <w:pPr>
              <w:pStyle w:val="Paragraphedeliste"/>
              <w:numPr>
                <w:ilvl w:val="0"/>
                <w:numId w:val="18"/>
              </w:numPr>
              <w:rPr>
                <w:sz w:val="22"/>
                <w:szCs w:val="22"/>
              </w:rPr>
            </w:pPr>
            <w:r w:rsidRPr="00A87B05">
              <w:rPr>
                <w:sz w:val="22"/>
                <w:szCs w:val="22"/>
              </w:rPr>
              <w:t>Les masques proches et lointains et le climat local</w:t>
            </w:r>
          </w:p>
          <w:p w14:paraId="5D00C370" w14:textId="77777777" w:rsidR="00F02968" w:rsidRPr="005F3E18" w:rsidRDefault="00F02968" w:rsidP="00F02968">
            <w:pPr>
              <w:ind w:left="0" w:firstLine="0"/>
              <w:rPr>
                <w:sz w:val="22"/>
                <w:szCs w:val="22"/>
              </w:rPr>
            </w:pPr>
            <w:r w:rsidRPr="00A87B05">
              <w:rPr>
                <w:sz w:val="22"/>
                <w:szCs w:val="22"/>
              </w:rPr>
              <w:t>Les Simulations Thermiques Dynamiques devront utiliser le fichier horaire Météo-France de la commune de référence sur une année et des fichiers</w:t>
            </w:r>
            <w:r w:rsidRPr="005F3E18">
              <w:rPr>
                <w:sz w:val="22"/>
                <w:szCs w:val="22"/>
              </w:rPr>
              <w:t xml:space="preserve"> météo intégrant les effets du changement climatique pour le confort d’été.</w:t>
            </w:r>
          </w:p>
          <w:p w14:paraId="0156879E" w14:textId="77777777" w:rsidR="00F02968" w:rsidRPr="005F3E18" w:rsidRDefault="00F02968" w:rsidP="00F02968">
            <w:pPr>
              <w:ind w:left="425" w:firstLine="141"/>
              <w:rPr>
                <w:i/>
                <w:sz w:val="22"/>
                <w:szCs w:val="22"/>
              </w:rPr>
            </w:pPr>
          </w:p>
          <w:p w14:paraId="6F9D6966" w14:textId="77777777" w:rsidR="00F02968" w:rsidRPr="005F3E18" w:rsidRDefault="00F02968" w:rsidP="00F02968">
            <w:pPr>
              <w:ind w:left="0" w:firstLine="0"/>
              <w:rPr>
                <w:sz w:val="22"/>
                <w:szCs w:val="22"/>
              </w:rPr>
            </w:pPr>
            <w:r w:rsidRPr="005F3E18">
              <w:rPr>
                <w:sz w:val="22"/>
                <w:szCs w:val="22"/>
              </w:rPr>
              <w:t>Sur la base de l’état des lieux réalisé, le candidat devra :</w:t>
            </w:r>
          </w:p>
          <w:p w14:paraId="04E16652" w14:textId="77777777" w:rsidR="00F02968" w:rsidRPr="005F3E18" w:rsidRDefault="00F02968" w:rsidP="000D1B64">
            <w:pPr>
              <w:pStyle w:val="Paragraphedeliste"/>
              <w:numPr>
                <w:ilvl w:val="0"/>
                <w:numId w:val="45"/>
              </w:numPr>
              <w:rPr>
                <w:rFonts w:cs="Arial"/>
                <w:sz w:val="22"/>
                <w:szCs w:val="22"/>
              </w:rPr>
            </w:pPr>
            <w:r w:rsidRPr="005F3E18">
              <w:rPr>
                <w:sz w:val="22"/>
                <w:szCs w:val="22"/>
              </w:rPr>
              <w:t xml:space="preserve">Saisir le(s) bâtiment(s) et informations utiles à l’analyse thermique </w:t>
            </w:r>
          </w:p>
          <w:p w14:paraId="561F04F8" w14:textId="77777777" w:rsidR="00F02968" w:rsidRPr="005F3E18" w:rsidRDefault="00F02968" w:rsidP="000D1B64">
            <w:pPr>
              <w:pStyle w:val="Paragraphedeliste"/>
              <w:numPr>
                <w:ilvl w:val="0"/>
                <w:numId w:val="45"/>
              </w:numPr>
              <w:rPr>
                <w:rFonts w:cs="Arial"/>
                <w:sz w:val="22"/>
                <w:szCs w:val="22"/>
              </w:rPr>
            </w:pPr>
            <w:r w:rsidRPr="005F3E18">
              <w:rPr>
                <w:sz w:val="22"/>
                <w:szCs w:val="22"/>
              </w:rPr>
              <w:lastRenderedPageBreak/>
              <w:t xml:space="preserve">Simuler le comportement thermique sur une année représentative des conditions météorologiques réelles sur site </w:t>
            </w:r>
          </w:p>
          <w:p w14:paraId="7F0E8C3C" w14:textId="77777777" w:rsidR="00F02968" w:rsidRPr="005F3E18" w:rsidRDefault="00F02968" w:rsidP="000D1B64">
            <w:pPr>
              <w:pStyle w:val="Paragraphedeliste"/>
              <w:numPr>
                <w:ilvl w:val="0"/>
                <w:numId w:val="45"/>
              </w:numPr>
              <w:rPr>
                <w:rFonts w:cs="Arial"/>
                <w:sz w:val="22"/>
                <w:szCs w:val="22"/>
              </w:rPr>
            </w:pPr>
            <w:r w:rsidRPr="005F3E18">
              <w:rPr>
                <w:sz w:val="22"/>
                <w:szCs w:val="22"/>
              </w:rPr>
              <w:t>En extraire les besoins de chaud et de froid en fonction des scénarios d’usages proposés</w:t>
            </w:r>
          </w:p>
          <w:p w14:paraId="6C26DA72" w14:textId="77777777" w:rsidR="00F02968" w:rsidRPr="005F3E18" w:rsidRDefault="00F02968" w:rsidP="000D1B64">
            <w:pPr>
              <w:pStyle w:val="Paragraphedeliste"/>
              <w:numPr>
                <w:ilvl w:val="0"/>
                <w:numId w:val="45"/>
              </w:numPr>
              <w:rPr>
                <w:sz w:val="22"/>
                <w:szCs w:val="22"/>
              </w:rPr>
            </w:pPr>
            <w:r w:rsidRPr="005F3E18">
              <w:rPr>
                <w:sz w:val="22"/>
                <w:szCs w:val="22"/>
              </w:rPr>
              <w:t>La STD permettra d’évaluer sur l’année simulée les besoins énergétiques ainsi que les périodes critiques génératrices d’inconfort et de les confronter aux consommations et ressentis réels établis pendant l’état des lieux.</w:t>
            </w:r>
          </w:p>
          <w:p w14:paraId="299742F9" w14:textId="77777777" w:rsidR="00F02968" w:rsidRPr="005F3E18" w:rsidRDefault="00F02968" w:rsidP="00F02968">
            <w:pPr>
              <w:ind w:left="425" w:firstLine="141"/>
              <w:rPr>
                <w:sz w:val="22"/>
                <w:szCs w:val="22"/>
              </w:rPr>
            </w:pPr>
          </w:p>
          <w:p w14:paraId="2AF1122A" w14:textId="77777777" w:rsidR="00F02968" w:rsidRPr="005F3E18" w:rsidRDefault="00F02968" w:rsidP="00F02968">
            <w:pPr>
              <w:ind w:left="0" w:firstLine="0"/>
              <w:rPr>
                <w:sz w:val="22"/>
                <w:szCs w:val="22"/>
              </w:rPr>
            </w:pPr>
            <w:r w:rsidRPr="005F3E18">
              <w:rPr>
                <w:sz w:val="22"/>
                <w:szCs w:val="22"/>
              </w:rPr>
              <w:t>Les outils de calcul utilisables pour la réalisation de ces études de type STD seront de type « outils de calcul de simulation dynamique » fonctionnant avec des pas de temps horaires (liste non limitative : PLEIADES-COMFIE, TAS, ISIIBAT-TRNSYS, CODYBAT, …)</w:t>
            </w:r>
          </w:p>
          <w:p w14:paraId="7D52A893" w14:textId="77777777" w:rsidR="00F02968" w:rsidRPr="005F3E18" w:rsidRDefault="00F02968" w:rsidP="00F02968">
            <w:pPr>
              <w:ind w:left="0" w:firstLine="0"/>
              <w:rPr>
                <w:sz w:val="22"/>
                <w:szCs w:val="22"/>
              </w:rPr>
            </w:pPr>
            <w:r w:rsidRPr="005F3E18">
              <w:rPr>
                <w:sz w:val="22"/>
                <w:szCs w:val="22"/>
              </w:rPr>
              <w:t>Les outils réglementaires permettant l’application des règles TH-C-E-ex ne sont pas utilisables dans ce cadre.</w:t>
            </w:r>
          </w:p>
          <w:p w14:paraId="671A0F01" w14:textId="77777777" w:rsidR="00F02968" w:rsidRPr="005F3E18" w:rsidRDefault="00F02968" w:rsidP="00F02968">
            <w:pPr>
              <w:ind w:left="0" w:firstLine="0"/>
              <w:rPr>
                <w:sz w:val="22"/>
                <w:szCs w:val="22"/>
              </w:rPr>
            </w:pPr>
            <w:r w:rsidRPr="005F3E18">
              <w:rPr>
                <w:sz w:val="22"/>
                <w:szCs w:val="22"/>
              </w:rPr>
              <w:t>L’étude présentera de façon exhaustive les hypothèses prises et leurs justifications (localisation, occupation,</w:t>
            </w:r>
            <w:sdt>
              <w:sdtPr>
                <w:tag w:val="goog_rdk_4"/>
                <w:id w:val="-1350795157"/>
              </w:sdtPr>
              <w:sdtContent/>
            </w:sdt>
            <w:sdt>
              <w:sdtPr>
                <w:tag w:val="goog_rdk_5"/>
                <w:id w:val="-205180814"/>
              </w:sdtPr>
              <w:sdtContent/>
            </w:sdt>
            <w:sdt>
              <w:sdtPr>
                <w:tag w:val="goog_rdk_6"/>
                <w:id w:val="-915088149"/>
              </w:sdtPr>
              <w:sdtContent/>
            </w:sdt>
            <w:r w:rsidRPr="005F3E18">
              <w:rPr>
                <w:sz w:val="22"/>
                <w:szCs w:val="22"/>
              </w:rPr>
              <w:t xml:space="preserve"> occultation, température de consigne, fichier météo local horaire, ventilation, aération, apports internes…).</w:t>
            </w:r>
          </w:p>
          <w:p w14:paraId="6DBE8016" w14:textId="77777777" w:rsidR="00F02968" w:rsidRPr="005F3E18" w:rsidRDefault="00F02968" w:rsidP="00F02968">
            <w:pPr>
              <w:ind w:left="0" w:firstLine="0"/>
              <w:rPr>
                <w:sz w:val="22"/>
                <w:szCs w:val="22"/>
              </w:rPr>
            </w:pPr>
            <w:r w:rsidRPr="005F3E18">
              <w:rPr>
                <w:sz w:val="22"/>
                <w:szCs w:val="22"/>
              </w:rPr>
              <w:t>Un document de synthèse sera établi afin que l’étude puisse être présentée de façon simple et succincte au porteur du projet avec l’état initial.</w:t>
            </w:r>
          </w:p>
          <w:p w14:paraId="31AC6454" w14:textId="77777777" w:rsidR="00594D71" w:rsidRPr="005F3E18" w:rsidRDefault="00F02968" w:rsidP="00F02968">
            <w:pPr>
              <w:ind w:left="0" w:firstLine="0"/>
              <w:rPr>
                <w:sz w:val="22"/>
                <w:szCs w:val="22"/>
              </w:rPr>
            </w:pPr>
            <w:r w:rsidRPr="005F3E18">
              <w:rPr>
                <w:sz w:val="22"/>
                <w:szCs w:val="22"/>
              </w:rPr>
              <w:t>Les résultats de l’étude seront utilisés pour le bilan énergétique du bâtiment et pour les simulations de scénarios d’amélioration, avec un accent sur la présentation de l’impact du choix de chacun des scénarios sur la question du confort thermique dans les différentes pièces du bâtiment.</w:t>
            </w:r>
          </w:p>
          <w:p w14:paraId="3211105D" w14:textId="11E50E22" w:rsidR="00F02968" w:rsidRDefault="00F02968" w:rsidP="00F02968">
            <w:pPr>
              <w:ind w:left="0" w:firstLine="0"/>
            </w:pPr>
          </w:p>
        </w:tc>
      </w:tr>
    </w:tbl>
    <w:p w14:paraId="781FF9B4" w14:textId="0EBE0AA4" w:rsidR="00F866D8" w:rsidRDefault="00F866D8" w:rsidP="00F866D8"/>
    <w:p w14:paraId="2F053F2D" w14:textId="5F6E74BC" w:rsidR="001F49E9" w:rsidRPr="001F49E9" w:rsidRDefault="00F734D4" w:rsidP="001F49E9">
      <w:pPr>
        <w:pStyle w:val="titreencadr"/>
      </w:pPr>
      <w:r w:rsidRPr="00BB6203">
        <w:t>3.6</w:t>
      </w:r>
      <w:r w:rsidRPr="00BB6203">
        <w:tab/>
        <w:t>Analyse et synthèse</w:t>
      </w:r>
    </w:p>
    <w:p w14:paraId="02B78D1E" w14:textId="77777777" w:rsidR="00BB5A2E" w:rsidRDefault="00BB5A2E" w:rsidP="000E2FB9">
      <w:pPr>
        <w:jc w:val="both"/>
      </w:pPr>
      <w:r>
        <w:t>L’état des lieux sera complété d’une analyse critique</w:t>
      </w:r>
      <w:r>
        <w:rPr>
          <w:b/>
        </w:rPr>
        <w:t xml:space="preserve"> de la situation existante</w:t>
      </w:r>
      <w:r>
        <w:t xml:space="preserve"> en s’attachant aux anomalies ou aux déficiences observées sur le site. </w:t>
      </w:r>
    </w:p>
    <w:p w14:paraId="54060A2E" w14:textId="77777777" w:rsidR="00BB5A2E" w:rsidRDefault="00BB5A2E" w:rsidP="000E2FB9">
      <w:pPr>
        <w:jc w:val="both"/>
      </w:pPr>
    </w:p>
    <w:p w14:paraId="6012C90C" w14:textId="56AD5E43" w:rsidR="00BB5A2E" w:rsidRDefault="00BB5A2E" w:rsidP="000E2FB9">
      <w:pPr>
        <w:jc w:val="both"/>
      </w:pPr>
      <w:r>
        <w:t>Ce bilan portera sur :</w:t>
      </w:r>
    </w:p>
    <w:p w14:paraId="4BB7CB1E"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La qualité du bâti ;</w:t>
      </w:r>
    </w:p>
    <w:p w14:paraId="64F81E1B"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La qualité des installations et des équipements (chauffage, ventilation, éclairage naturel et artificiel, électricité…) et leur conformité réglementaire ;</w:t>
      </w:r>
    </w:p>
    <w:p w14:paraId="1DA7D457"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Les conditions d’utilisation et d’occupation du bâtiment ainsi que les conditions de fonctionnement et d’exploitation des installations ;</w:t>
      </w:r>
    </w:p>
    <w:p w14:paraId="4A89E1F9"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Les consommations et les contrats de fournitures ;</w:t>
      </w:r>
    </w:p>
    <w:p w14:paraId="26AEFB87"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Le dimensionnement des installations ;</w:t>
      </w:r>
    </w:p>
    <w:p w14:paraId="21F43D5E"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Les conforts et notamment le confort d’été (notamment à travers les résultats du questionnaire et/ou des échanges avec les usagers)</w:t>
      </w:r>
    </w:p>
    <w:p w14:paraId="31E2F207"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La consommation d’eau du bâtiment ;</w:t>
      </w:r>
    </w:p>
    <w:p w14:paraId="6A6BB6D4" w14:textId="77777777" w:rsidR="00BB5A2E" w:rsidRPr="00BB5A2E" w:rsidRDefault="00BB5A2E" w:rsidP="000E2FB9">
      <w:pPr>
        <w:pStyle w:val="Paragraphedeliste"/>
        <w:widowControl/>
        <w:numPr>
          <w:ilvl w:val="0"/>
          <w:numId w:val="19"/>
        </w:numPr>
        <w:tabs>
          <w:tab w:val="left" w:pos="-2694"/>
          <w:tab w:val="left" w:pos="-2127"/>
          <w:tab w:val="left" w:pos="-1985"/>
        </w:tabs>
        <w:autoSpaceDE/>
        <w:autoSpaceDN/>
        <w:spacing w:line="276" w:lineRule="auto"/>
        <w:jc w:val="both"/>
        <w:rPr>
          <w:rFonts w:cs="Arial"/>
        </w:rPr>
      </w:pPr>
      <w:r>
        <w:t>La qualité des menuiseries et leurs perméabilités à l’air</w:t>
      </w:r>
    </w:p>
    <w:p w14:paraId="6062256C" w14:textId="77777777" w:rsidR="00BB5A2E" w:rsidRDefault="00BB5A2E" w:rsidP="000E2FB9">
      <w:pPr>
        <w:jc w:val="both"/>
      </w:pPr>
    </w:p>
    <w:p w14:paraId="4151DD60" w14:textId="40B44FB2" w:rsidR="00BB5A2E" w:rsidRDefault="00BB5A2E" w:rsidP="000E2FB9">
      <w:pPr>
        <w:jc w:val="both"/>
      </w:pPr>
      <w:r>
        <w:t>Avec des éléments simples et explicites, la synthèse apportera une vision globale de l’état du bâtiment, de ses équipements et de leur exploitation ainsi que des conforts et qualités d’usages.</w:t>
      </w:r>
    </w:p>
    <w:p w14:paraId="7CA6771A" w14:textId="76C003F5" w:rsidR="00BB5A2E" w:rsidRDefault="00BB5A2E" w:rsidP="000E2FB9">
      <w:pPr>
        <w:jc w:val="both"/>
      </w:pPr>
      <w:r>
        <w:t xml:space="preserve">Le cas échéant, elle justifiera un potentiel significatif </w:t>
      </w:r>
      <w:r w:rsidR="005C2286">
        <w:t>de f</w:t>
      </w:r>
      <w:r w:rsidR="00596CBD">
        <w:t>le</w:t>
      </w:r>
      <w:r w:rsidR="005C2286">
        <w:t>xibilité</w:t>
      </w:r>
      <w:r>
        <w:t xml:space="preserve"> électrique et la réalisation d’une étude complémentaire </w:t>
      </w:r>
      <w:r w:rsidR="000D544A">
        <w:t>par exemple grâ</w:t>
      </w:r>
      <w:r w:rsidR="00FC7F68">
        <w:t xml:space="preserve">ce </w:t>
      </w:r>
      <w:r w:rsidR="00E16C25">
        <w:t>à l’outil</w:t>
      </w:r>
      <w:r w:rsidR="00922C2C">
        <w:t xml:space="preserve"> </w:t>
      </w:r>
      <w:hyperlink r:id="rId24" w:history="1">
        <w:r w:rsidR="00922C2C" w:rsidRPr="0036791B">
          <w:rPr>
            <w:rStyle w:val="Lienhypertexte"/>
            <w:color w:val="009CDD"/>
          </w:rPr>
          <w:t>G</w:t>
        </w:r>
        <w:r w:rsidR="008B5B57" w:rsidRPr="0036791B">
          <w:rPr>
            <w:rStyle w:val="Lienhypertexte"/>
            <w:color w:val="009CDD"/>
          </w:rPr>
          <w:t>oFlex</w:t>
        </w:r>
      </w:hyperlink>
      <w:r w:rsidR="008B5B57">
        <w:t xml:space="preserve"> </w:t>
      </w:r>
      <w:r>
        <w:t>(voir section 4.6).</w:t>
      </w:r>
    </w:p>
    <w:p w14:paraId="19340860" w14:textId="77777777" w:rsidR="00BB5A2E" w:rsidRDefault="00BB5A2E" w:rsidP="000E2FB9">
      <w:pPr>
        <w:ind w:left="425" w:firstLine="141"/>
        <w:jc w:val="both"/>
      </w:pPr>
    </w:p>
    <w:p w14:paraId="7C31FBF3" w14:textId="77777777" w:rsidR="00BB5A2E" w:rsidRDefault="00BB5A2E" w:rsidP="000E2FB9">
      <w:pPr>
        <w:jc w:val="both"/>
      </w:pPr>
      <w:r>
        <w:t>Le compte-rendu devra rendre compte de ce bilan et présenter une synthèse d’une ou deux pages afin d’expliciter de manière vulgarisée et concise l’état des lieux du bâtiment audité.</w:t>
      </w:r>
    </w:p>
    <w:p w14:paraId="5F0F5A8C" w14:textId="77777777" w:rsidR="00F734D4" w:rsidRDefault="00F734D4" w:rsidP="00F734D4">
      <w:pPr>
        <w:pStyle w:val="introduction"/>
      </w:pPr>
    </w:p>
    <w:p w14:paraId="2EE5FC56" w14:textId="6A7410A9" w:rsidR="00503D2C" w:rsidRDefault="00BB5A2E" w:rsidP="00D17D13">
      <w:pPr>
        <w:pStyle w:val="titreencadr"/>
      </w:pPr>
      <w:r w:rsidRPr="00BB6203">
        <w:lastRenderedPageBreak/>
        <w:t>3.7</w:t>
      </w:r>
      <w:r w:rsidRPr="00BB6203">
        <w:tab/>
        <w:t xml:space="preserve">Bilan </w:t>
      </w:r>
      <w:r w:rsidR="00816DEE">
        <w:t>des consommations</w:t>
      </w:r>
    </w:p>
    <w:p w14:paraId="5191704B" w14:textId="3EAA35FA" w:rsidR="00D17D13" w:rsidRPr="00D17D13" w:rsidRDefault="00D17D13" w:rsidP="001708BC">
      <w:pPr>
        <w:pStyle w:val="Soustitre1"/>
        <w:jc w:val="both"/>
      </w:pPr>
      <w:r>
        <w:t>Bilan énergétique et eau</w:t>
      </w:r>
    </w:p>
    <w:p w14:paraId="647DCCB2" w14:textId="43C3D8EB" w:rsidR="005F3E18" w:rsidRDefault="00E660DA" w:rsidP="001708BC">
      <w:pPr>
        <w:jc w:val="both"/>
      </w:pPr>
      <w:r>
        <w:t xml:space="preserve">Les données recueillies durant la phase d’état des lieux seront analysées et commentées par le prestataire en procédant aux calculs et aux interprétations qui permettront de mettre en évidence les éventuelles incohérences entre consommation observée et consommation estimée, et les points sur lesquels un progrès est envisageable. Le cas échéant, le bilan des consommations sera affiné par les mesures de consommation par sous-comptage sur le chauffage ou l’électricité si l’option est </w:t>
      </w:r>
      <w:r w:rsidR="000E2FB9">
        <w:t>activée</w:t>
      </w:r>
      <w:r>
        <w:t xml:space="preserve"> (voir section 3.4).</w:t>
      </w:r>
    </w:p>
    <w:p w14:paraId="1DAFBE46" w14:textId="5B4AE1F0" w:rsidR="00406D7B" w:rsidRDefault="00203F37" w:rsidP="001708BC">
      <w:pPr>
        <w:pStyle w:val="soustitre2"/>
        <w:jc w:val="both"/>
      </w:pPr>
      <w:r>
        <w:t>Consommations r</w:t>
      </w:r>
      <w:r>
        <w:t>é</w:t>
      </w:r>
      <w:r>
        <w:t xml:space="preserve">elles </w:t>
      </w:r>
    </w:p>
    <w:p w14:paraId="5FEB7A2E" w14:textId="77777777" w:rsidR="004753D0" w:rsidRDefault="004753D0" w:rsidP="001708BC">
      <w:pPr>
        <w:jc w:val="both"/>
      </w:pPr>
      <w:r>
        <w:rPr>
          <w:b/>
        </w:rPr>
        <w:t>Un bilan énergétique global du site</w:t>
      </w:r>
      <w:r>
        <w:t xml:space="preserve">, bâtiment par bâtiment, en tenant compte des tous les usages importants (consommations de chauffage et de conditionnement d’air, consommations des autres usages thermiques – ECS, refroidissement et cuisson, consommations des usages électriques conventionnels – éclairage et auxiliaires, et consommations des autres usages spécifiques de l’électricité) doit être réalisé. </w:t>
      </w:r>
    </w:p>
    <w:p w14:paraId="090E4411" w14:textId="77777777" w:rsidR="004753D0" w:rsidRDefault="004753D0" w:rsidP="001708BC">
      <w:pPr>
        <w:jc w:val="both"/>
      </w:pPr>
    </w:p>
    <w:p w14:paraId="67BB2B39" w14:textId="0413DCE7" w:rsidR="004753D0" w:rsidRDefault="004753D0" w:rsidP="001708BC">
      <w:pPr>
        <w:jc w:val="both"/>
      </w:pPr>
      <w:r>
        <w:t xml:space="preserve">Ce bilan nécessite dans un premier temps l’évaluation de la consommation dite réelle, issue des mesures, relevés et factures des dernières années et corrigées du climat et en fonction de l’utilisation du bâtiment sur l’intervalle étudié. L’année 2020, et dans une moindre mesure 2021, étant considérées comme atypiques en raison de la crise sanitaire, il conviendra de vérifier la pertinence de prise en compte de ces années de fonctionnement. Le choix sera discuté pour chaque site après analyse de la situation par le prestataire. Les </w:t>
      </w:r>
      <w:r>
        <w:rPr>
          <w:b/>
        </w:rPr>
        <w:t>méthodes de calcul choisies pour la répartition par bâtiment et par usage ainsi que pour la correction climatique</w:t>
      </w:r>
      <w:r>
        <w:rPr>
          <w:b/>
          <w:vertAlign w:val="superscript"/>
        </w:rPr>
        <w:footnoteReference w:id="2"/>
      </w:r>
      <w:r>
        <w:rPr>
          <w:b/>
        </w:rPr>
        <w:t xml:space="preserve"> doivent être</w:t>
      </w:r>
      <w:r>
        <w:t xml:space="preserve"> </w:t>
      </w:r>
      <w:r>
        <w:rPr>
          <w:b/>
        </w:rPr>
        <w:t xml:space="preserve">explicitées. </w:t>
      </w:r>
      <w:r>
        <w:t>La</w:t>
      </w:r>
      <w:r>
        <w:rPr>
          <w:b/>
        </w:rPr>
        <w:t xml:space="preserve"> </w:t>
      </w:r>
      <w:r>
        <w:t xml:space="preserve">référence de la méthode, les hypothèses de travail, le détail des étapes, la station météo choisie pour les DJU seront communiqués, ainsi que les éventuelles estimations de répartition de la consommation entre les différents bâtiments et usages. Le niveau de précision doit être cohérent et adapté à la quantité et à la qualité des données disponibles : il est illusoire de traiter tel ou tel point avec un grand niveau de détail et d’utiliser des éléments forfaitisés par ailleurs. </w:t>
      </w:r>
    </w:p>
    <w:p w14:paraId="127614DC" w14:textId="77777777" w:rsidR="004753D0" w:rsidRDefault="004753D0" w:rsidP="004753D0">
      <w:pPr>
        <w:ind w:left="425" w:firstLine="141"/>
      </w:pPr>
    </w:p>
    <w:p w14:paraId="570AE5A8" w14:textId="77777777" w:rsidR="004753D0" w:rsidRDefault="004753D0" w:rsidP="001708BC">
      <w:pPr>
        <w:jc w:val="both"/>
      </w:pPr>
      <w:r>
        <w:t xml:space="preserve">Le bilan devra comporter : </w:t>
      </w:r>
    </w:p>
    <w:p w14:paraId="58193E8A" w14:textId="62DACF2F" w:rsidR="004753D0" w:rsidRPr="004753D0" w:rsidRDefault="004753D0" w:rsidP="001708BC">
      <w:pPr>
        <w:pStyle w:val="Paragraphedeliste"/>
        <w:widowControl/>
        <w:numPr>
          <w:ilvl w:val="0"/>
          <w:numId w:val="22"/>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4753D0">
        <w:rPr>
          <w:color w:val="000000"/>
        </w:rPr>
        <w:t xml:space="preserve">La consommation en énergie finale exprimée en kWhEf/an PCI et en </w:t>
      </w:r>
      <w:r>
        <w:t>e</w:t>
      </w:r>
      <w:r w:rsidRPr="004753D0">
        <w:rPr>
          <w:color w:val="000000"/>
        </w:rPr>
        <w:t>uros tous usages</w:t>
      </w:r>
      <w:r>
        <w:t>. Une estimation de la consommation en énergie primaire sera également donnée en utilisant les facteurs de conversions précisés ci-dessous dans la colonne « Coefficients de transformation de l’énergie entrant dans le bâtiment en énergie primaire</w:t>
      </w:r>
      <w:r w:rsidR="007D3466">
        <w:rPr>
          <w:rStyle w:val="Appelnotedebasdep"/>
        </w:rPr>
        <w:footnoteReference w:id="3"/>
      </w:r>
      <w:r>
        <w:t>.</w:t>
      </w:r>
    </w:p>
    <w:p w14:paraId="5B810C2C" w14:textId="77777777" w:rsidR="004753D0" w:rsidRPr="004753D0" w:rsidRDefault="004753D0" w:rsidP="001708BC">
      <w:pPr>
        <w:pStyle w:val="Paragraphedeliste"/>
        <w:widowControl/>
        <w:numPr>
          <w:ilvl w:val="0"/>
          <w:numId w:val="22"/>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t>La part de chauffage sera également corrigée du climat (kWhDJU/an). Pour les bâtiments chauffés électriquement, l’hypothèse prise pour évaluer la part chauffage des autres usages sera précisée (en lien avec la partie sous-comptages le cas échéant).</w:t>
      </w:r>
    </w:p>
    <w:p w14:paraId="00BCDE3D" w14:textId="77777777" w:rsidR="004753D0" w:rsidRPr="004753D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rPr>
          <w:color w:val="000000"/>
        </w:rPr>
      </w:pPr>
      <w:r>
        <w:t xml:space="preserve">Les ratios énergétiques par énergie, par usage et totales, par m² (surface de plancher) pour chaque site, qui seront comparés à des ratios de référence (bâtiments d’usage similaires, communes de même strate de population). Afin de garantir la pertinence de ces ratios, les </w:t>
      </w:r>
      <w:r w:rsidRPr="00606100">
        <w:t>consommations des éventuels logements des bâtiments seront à retrancher (les estimations de consommation seront précisées et justifiées).</w:t>
      </w:r>
    </w:p>
    <w:p w14:paraId="68A66D00" w14:textId="4268D491" w:rsidR="004753D0" w:rsidRPr="004753D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rPr>
          <w:color w:val="000000"/>
        </w:rPr>
      </w:pPr>
      <w:r w:rsidRPr="00606100">
        <w:lastRenderedPageBreak/>
        <w:t>Un bilan des consommations d’eau chaude sanitaire et d’eau froide (m</w:t>
      </w:r>
      <w:r w:rsidRPr="004753D0">
        <w:rPr>
          <w:vertAlign w:val="superscript"/>
        </w:rPr>
        <w:t>3</w:t>
      </w:r>
      <w:r w:rsidRPr="00606100">
        <w:t xml:space="preserve"> par an) </w:t>
      </w:r>
      <w:r w:rsidR="00CC67BF">
        <w:t>issue des factures</w:t>
      </w:r>
      <w:r w:rsidR="00B2276D">
        <w:t xml:space="preserve"> de consommation d’eau préalablement </w:t>
      </w:r>
      <w:r w:rsidR="00C94895">
        <w:t>fournies par le maître d’ouvrage.</w:t>
      </w:r>
    </w:p>
    <w:p w14:paraId="53B08499" w14:textId="77777777" w:rsidR="004753D0" w:rsidRPr="0060610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pPr>
      <w:r w:rsidRPr="00606100">
        <w:t>Les étiquettes au format DPE énergie et CO</w:t>
      </w:r>
      <w:r w:rsidRPr="004753D0">
        <w:rPr>
          <w:vertAlign w:val="subscript"/>
        </w:rPr>
        <w:t xml:space="preserve">2 </w:t>
      </w:r>
    </w:p>
    <w:p w14:paraId="4A7846FB" w14:textId="26592A7F" w:rsidR="004753D0" w:rsidRPr="00524A1E"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pPr>
      <w:r w:rsidRPr="00524A1E">
        <w:t>Les déperditions énergétiques par type de paroi ainsi que le Coefficient de transmission surfacique du bâtiment U</w:t>
      </w:r>
      <w:r w:rsidRPr="004753D0">
        <w:rPr>
          <w:vertAlign w:val="subscript"/>
        </w:rPr>
        <w:t xml:space="preserve">bât </w:t>
      </w:r>
      <w:r w:rsidRPr="00694919">
        <w:t>(W/ (m².K))</w:t>
      </w:r>
    </w:p>
    <w:p w14:paraId="0347FB21" w14:textId="4253B863" w:rsidR="004753D0" w:rsidRPr="0060610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pPr>
      <w:r w:rsidRPr="004753D0">
        <w:rPr>
          <w:color w:val="000000"/>
        </w:rPr>
        <w:t>Les émissions de gaz à effet de serre (kgCO</w:t>
      </w:r>
      <w:r w:rsidRPr="004753D0">
        <w:rPr>
          <w:vertAlign w:val="subscript"/>
        </w:rPr>
        <w:t>2</w:t>
      </w:r>
      <w:r w:rsidRPr="004753D0">
        <w:rPr>
          <w:color w:val="000000"/>
          <w:vertAlign w:val="subscript"/>
        </w:rPr>
        <w:t>eq</w:t>
      </w:r>
      <w:r w:rsidRPr="004753D0">
        <w:rPr>
          <w:color w:val="000000"/>
        </w:rPr>
        <w:t>/an</w:t>
      </w:r>
      <w:r w:rsidR="00D469F8">
        <w:rPr>
          <w:color w:val="000000"/>
        </w:rPr>
        <w:t>)</w:t>
      </w:r>
      <w:sdt>
        <w:sdtPr>
          <w:tag w:val="goog_rdk_10"/>
          <w:id w:val="-1821948490"/>
          <w:showingPlcHdr/>
        </w:sdtPr>
        <w:sdtContent>
          <w:r w:rsidR="00D469F8">
            <w:t xml:space="preserve">     </w:t>
          </w:r>
        </w:sdtContent>
      </w:sdt>
    </w:p>
    <w:p w14:paraId="7B79E2B2" w14:textId="77777777" w:rsidR="004753D0" w:rsidRPr="004753D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rPr>
          <w:color w:val="000000"/>
        </w:rPr>
      </w:pPr>
      <w:r w:rsidRPr="004753D0">
        <w:rPr>
          <w:color w:val="000000"/>
        </w:rPr>
        <w:t>La part couverte par les énergies renouvelables (EnR) dans les consommations et les éventuels surplus de production EnR.</w:t>
      </w:r>
    </w:p>
    <w:p w14:paraId="0DFAD256" w14:textId="77777777" w:rsidR="004753D0" w:rsidRPr="004753D0" w:rsidRDefault="004753D0" w:rsidP="001708BC">
      <w:pPr>
        <w:pStyle w:val="Paragraphedeliste"/>
        <w:widowControl/>
        <w:numPr>
          <w:ilvl w:val="0"/>
          <w:numId w:val="22"/>
        </w:numPr>
        <w:tabs>
          <w:tab w:val="left" w:pos="-2694"/>
          <w:tab w:val="left" w:pos="-2127"/>
          <w:tab w:val="left" w:pos="-1985"/>
        </w:tabs>
        <w:autoSpaceDE/>
        <w:autoSpaceDN/>
        <w:spacing w:line="276" w:lineRule="auto"/>
        <w:contextualSpacing/>
        <w:jc w:val="both"/>
        <w:rPr>
          <w:color w:val="000000"/>
        </w:rPr>
      </w:pPr>
      <w:r w:rsidRPr="004753D0">
        <w:rPr>
          <w:color w:val="000000"/>
        </w:rPr>
        <w:t>Un indicateur de l’écart par rapport aux objectifs du décret tertiaire</w:t>
      </w:r>
      <w:r>
        <w:t xml:space="preserve"> (si bâtiment assujetti)</w:t>
      </w:r>
    </w:p>
    <w:p w14:paraId="6A63E79C" w14:textId="77777777" w:rsidR="004753D0" w:rsidRDefault="004753D0" w:rsidP="001708BC">
      <w:pPr>
        <w:pBdr>
          <w:top w:val="nil"/>
          <w:left w:val="nil"/>
          <w:bottom w:val="nil"/>
          <w:right w:val="nil"/>
          <w:between w:val="nil"/>
        </w:pBdr>
        <w:ind w:left="425" w:firstLine="141"/>
        <w:jc w:val="both"/>
      </w:pPr>
    </w:p>
    <w:p w14:paraId="0B40F63B" w14:textId="77777777" w:rsidR="008B15ED" w:rsidRDefault="008B15ED" w:rsidP="001708BC">
      <w:pPr>
        <w:jc w:val="both"/>
        <w:rPr>
          <w:color w:val="000000"/>
        </w:rPr>
      </w:pPr>
      <w:r>
        <w:rPr>
          <w:color w:val="000000"/>
        </w:rPr>
        <w:t>Les tendances et éventuelles anomalies émergeant du traitement des données seront expliquées et interprétées sur la base des informations relatives au fonctionnement, à l’occupation et à l’exploitation du bâtiment collectées au cours de la phase d’état des lieux.</w:t>
      </w:r>
    </w:p>
    <w:p w14:paraId="373E5FD2" w14:textId="310003DB" w:rsidR="00F866D8" w:rsidRDefault="00F866D8" w:rsidP="00F866D8"/>
    <w:tbl>
      <w:tblPr>
        <w:tblStyle w:val="Grilledutableau"/>
        <w:tblW w:w="0" w:type="auto"/>
        <w:tblLook w:val="04A0" w:firstRow="1" w:lastRow="0" w:firstColumn="1" w:lastColumn="0" w:noHBand="0" w:noVBand="1"/>
      </w:tblPr>
      <w:tblGrid>
        <w:gridCol w:w="9890"/>
      </w:tblGrid>
      <w:tr w:rsidR="00D408A4" w14:paraId="332CE870" w14:textId="77777777" w:rsidTr="00D408A4">
        <w:tc>
          <w:tcPr>
            <w:tcW w:w="9890" w:type="dxa"/>
            <w:shd w:val="clear" w:color="auto" w:fill="470082" w:themeFill="text1"/>
          </w:tcPr>
          <w:p w14:paraId="6926E74D" w14:textId="77777777" w:rsidR="00D408A4" w:rsidRDefault="00D408A4" w:rsidP="00D408A4">
            <w:pPr>
              <w:widowControl w:val="0"/>
              <w:tabs>
                <w:tab w:val="clear" w:pos="-2694"/>
                <w:tab w:val="clear" w:pos="-2127"/>
                <w:tab w:val="clear" w:pos="-1985"/>
              </w:tabs>
              <w:autoSpaceDE w:val="0"/>
              <w:autoSpaceDN w:val="0"/>
              <w:ind w:left="0" w:right="284" w:firstLine="0"/>
              <w:jc w:val="left"/>
              <w:rPr>
                <w:rFonts w:cs="Arial"/>
                <w:color w:val="FFFFFF" w:themeColor="background1"/>
                <w:sz w:val="22"/>
                <w:szCs w:val="22"/>
                <w:lang w:eastAsia="en-US"/>
              </w:rPr>
            </w:pPr>
          </w:p>
          <w:p w14:paraId="5CDDD4A5" w14:textId="3583062C" w:rsidR="00D408A4" w:rsidRPr="00D469F8" w:rsidRDefault="00D408A4" w:rsidP="00D469F8">
            <w:pPr>
              <w:ind w:left="360" w:right="284"/>
              <w:rPr>
                <w:rFonts w:cs="Arial"/>
                <w:color w:val="FFFFFF" w:themeColor="background1"/>
                <w:sz w:val="22"/>
                <w:szCs w:val="22"/>
              </w:rPr>
            </w:pPr>
            <w:r w:rsidRPr="00D469F8">
              <w:rPr>
                <w:rFonts w:cs="Arial"/>
                <w:color w:val="FFFFFF" w:themeColor="background1"/>
                <w:sz w:val="22"/>
                <w:szCs w:val="22"/>
              </w:rPr>
              <w:t>Il est attendu dans le compte-rendu de l’audit ainsi que dans l’annexe 5 de synthèse que la</w:t>
            </w:r>
            <w:r w:rsidR="00D469F8">
              <w:rPr>
                <w:rFonts w:cs="Arial"/>
                <w:color w:val="FFFFFF" w:themeColor="background1"/>
                <w:sz w:val="22"/>
                <w:szCs w:val="22"/>
              </w:rPr>
              <w:t xml:space="preserve"> </w:t>
            </w:r>
            <w:r w:rsidRPr="00D469F8">
              <w:rPr>
                <w:rFonts w:cs="Arial"/>
                <w:color w:val="FFFFFF" w:themeColor="background1"/>
                <w:sz w:val="22"/>
                <w:szCs w:val="22"/>
              </w:rPr>
              <w:t>consommation volumique d’eau par an soit explicitée. Aucun travail d’analyse supplémentaire n’est attendu par le bureau d’étude pour obtenir les financements d’ACTEE. En revanche, si le maître d’ouvrage le souhaite et que le bureau d’étude en a la compétence, il est possible de comparer ces consommations à des ratios de référence et de proposer des préconisations afin de faire réduire les consommations d’eau</w:t>
            </w:r>
          </w:p>
          <w:p w14:paraId="6479E401" w14:textId="77777777" w:rsidR="00D408A4" w:rsidRDefault="00D408A4" w:rsidP="00F866D8"/>
        </w:tc>
      </w:tr>
    </w:tbl>
    <w:p w14:paraId="33C34644" w14:textId="77777777" w:rsidR="00C74F0C" w:rsidRPr="002674D0" w:rsidRDefault="00C74F0C" w:rsidP="00C74F0C">
      <w:pPr>
        <w:rPr>
          <w:b/>
          <w:bCs/>
          <w:szCs w:val="28"/>
        </w:rPr>
      </w:pPr>
    </w:p>
    <w:p w14:paraId="3081AB9A" w14:textId="2AAF783B" w:rsidR="00D408A4" w:rsidRPr="00952E52" w:rsidRDefault="00C74F0C" w:rsidP="00952E52">
      <w:pPr>
        <w:pStyle w:val="annexes"/>
        <w:rPr>
          <w:lang w:val="fr-FR"/>
        </w:rPr>
      </w:pPr>
      <w:r w:rsidRPr="00EA2F6C">
        <w:rPr>
          <w:lang w:val="fr-FR"/>
        </w:rPr>
        <w:t xml:space="preserve">Annexe </w:t>
      </w:r>
      <w:r w:rsidR="004178D4">
        <w:rPr>
          <w:lang w:val="fr-FR"/>
        </w:rPr>
        <w:t>5</w:t>
      </w:r>
      <w:r>
        <w:rPr>
          <w:lang w:val="fr-FR"/>
        </w:rPr>
        <w:t xml:space="preserve"> –</w:t>
      </w:r>
      <w:r w:rsidRPr="00EA2F6C">
        <w:rPr>
          <w:lang w:val="fr-FR"/>
        </w:rPr>
        <w:t xml:space="preserve"> </w:t>
      </w:r>
      <w:r w:rsidR="00D46AE6">
        <w:rPr>
          <w:lang w:val="fr-FR"/>
        </w:rPr>
        <w:t>Tableau de synthèse de l’état des lieux</w:t>
      </w:r>
    </w:p>
    <w:p w14:paraId="4484EF4E" w14:textId="77777777" w:rsidR="00085C7E" w:rsidRDefault="00085C7E" w:rsidP="00F866D8"/>
    <w:p w14:paraId="29AFDB73" w14:textId="77777777" w:rsidR="00F866D8" w:rsidRDefault="00F866D8" w:rsidP="00F866D8"/>
    <w:tbl>
      <w:tblPr>
        <w:tblStyle w:val="Grilledutableau"/>
        <w:tblpPr w:leftFromText="141" w:rightFromText="141" w:vertAnchor="text" w:horzAnchor="page" w:tblpX="1186" w:tblpY="70"/>
        <w:tblW w:w="10173" w:type="dxa"/>
        <w:tblLook w:val="04A0" w:firstRow="1" w:lastRow="0" w:firstColumn="1" w:lastColumn="0" w:noHBand="0" w:noVBand="1"/>
      </w:tblPr>
      <w:tblGrid>
        <w:gridCol w:w="5039"/>
        <w:gridCol w:w="5134"/>
      </w:tblGrid>
      <w:tr w:rsidR="00533465" w14:paraId="2886A36F" w14:textId="77777777" w:rsidTr="00470594">
        <w:tc>
          <w:tcPr>
            <w:tcW w:w="5039" w:type="dxa"/>
            <w:shd w:val="clear" w:color="auto" w:fill="470082" w:themeFill="text1"/>
            <w:vAlign w:val="center"/>
          </w:tcPr>
          <w:p w14:paraId="4A28A3F4" w14:textId="77777777" w:rsidR="00533465" w:rsidRPr="000E6E85" w:rsidRDefault="00533465" w:rsidP="00470594">
            <w:pPr>
              <w:ind w:left="0" w:firstLine="0"/>
              <w:jc w:val="center"/>
              <w:rPr>
                <w:sz w:val="22"/>
                <w:szCs w:val="22"/>
              </w:rPr>
            </w:pPr>
            <w:r w:rsidRPr="000E6E85">
              <w:rPr>
                <w:sz w:val="22"/>
                <w:szCs w:val="22"/>
              </w:rPr>
              <w:t>Type d’énergie importée par le bâtiment</w:t>
            </w:r>
          </w:p>
        </w:tc>
        <w:tc>
          <w:tcPr>
            <w:tcW w:w="5134" w:type="dxa"/>
            <w:shd w:val="clear" w:color="auto" w:fill="470082" w:themeFill="text1"/>
            <w:vAlign w:val="center"/>
          </w:tcPr>
          <w:p w14:paraId="14269DF6" w14:textId="77777777" w:rsidR="00533465" w:rsidRPr="000E6E85" w:rsidRDefault="00533465" w:rsidP="00470594">
            <w:pPr>
              <w:ind w:left="0" w:firstLine="0"/>
              <w:jc w:val="center"/>
              <w:rPr>
                <w:sz w:val="22"/>
                <w:szCs w:val="22"/>
              </w:rPr>
            </w:pPr>
            <w:r w:rsidRPr="000E6E85">
              <w:rPr>
                <w:sz w:val="22"/>
                <w:szCs w:val="22"/>
              </w:rPr>
              <w:t>Coefficients de transformation de l’énergie entrant dans le bâtiment en énergie primaire</w:t>
            </w:r>
          </w:p>
        </w:tc>
      </w:tr>
      <w:tr w:rsidR="00533465" w14:paraId="5C2F16C6" w14:textId="77777777" w:rsidTr="00470594">
        <w:trPr>
          <w:trHeight w:val="564"/>
        </w:trPr>
        <w:tc>
          <w:tcPr>
            <w:tcW w:w="5039" w:type="dxa"/>
            <w:vAlign w:val="center"/>
          </w:tcPr>
          <w:p w14:paraId="5038B496" w14:textId="77777777" w:rsidR="00533465" w:rsidRPr="000E6E85" w:rsidRDefault="00533465" w:rsidP="00470594">
            <w:pPr>
              <w:ind w:left="0" w:firstLine="0"/>
              <w:jc w:val="center"/>
              <w:rPr>
                <w:sz w:val="22"/>
                <w:szCs w:val="22"/>
              </w:rPr>
            </w:pPr>
            <w:r w:rsidRPr="000E6E85">
              <w:rPr>
                <w:sz w:val="22"/>
                <w:szCs w:val="22"/>
              </w:rPr>
              <w:t>Bois</w:t>
            </w:r>
          </w:p>
        </w:tc>
        <w:tc>
          <w:tcPr>
            <w:tcW w:w="5134" w:type="dxa"/>
            <w:vAlign w:val="center"/>
          </w:tcPr>
          <w:p w14:paraId="2A74C179" w14:textId="77777777" w:rsidR="00533465" w:rsidRPr="000E6E85" w:rsidRDefault="00533465" w:rsidP="00470594">
            <w:pPr>
              <w:ind w:left="0" w:firstLine="0"/>
              <w:jc w:val="center"/>
              <w:rPr>
                <w:sz w:val="22"/>
                <w:szCs w:val="22"/>
              </w:rPr>
            </w:pPr>
            <w:r w:rsidRPr="000E6E85">
              <w:rPr>
                <w:sz w:val="22"/>
                <w:szCs w:val="22"/>
              </w:rPr>
              <w:t>1</w:t>
            </w:r>
          </w:p>
        </w:tc>
      </w:tr>
      <w:tr w:rsidR="00533465" w14:paraId="158FA21D" w14:textId="77777777" w:rsidTr="00470594">
        <w:trPr>
          <w:trHeight w:val="564"/>
        </w:trPr>
        <w:tc>
          <w:tcPr>
            <w:tcW w:w="5039" w:type="dxa"/>
            <w:vAlign w:val="center"/>
          </w:tcPr>
          <w:p w14:paraId="15897F47" w14:textId="77777777" w:rsidR="00533465" w:rsidRPr="000E6E85" w:rsidRDefault="00533465" w:rsidP="00470594">
            <w:pPr>
              <w:ind w:left="0" w:firstLine="0"/>
              <w:jc w:val="center"/>
              <w:rPr>
                <w:sz w:val="22"/>
                <w:szCs w:val="22"/>
              </w:rPr>
            </w:pPr>
            <w:r w:rsidRPr="000E6E85">
              <w:rPr>
                <w:sz w:val="22"/>
                <w:szCs w:val="22"/>
              </w:rPr>
              <w:t>Electricité</w:t>
            </w:r>
          </w:p>
        </w:tc>
        <w:tc>
          <w:tcPr>
            <w:tcW w:w="5134" w:type="dxa"/>
            <w:vAlign w:val="center"/>
          </w:tcPr>
          <w:p w14:paraId="56E475FF" w14:textId="77777777" w:rsidR="00533465" w:rsidRPr="000E6E85" w:rsidRDefault="00533465" w:rsidP="00470594">
            <w:pPr>
              <w:ind w:left="0" w:firstLine="0"/>
              <w:jc w:val="center"/>
              <w:rPr>
                <w:sz w:val="22"/>
                <w:szCs w:val="22"/>
              </w:rPr>
            </w:pPr>
            <w:r w:rsidRPr="000E6E85">
              <w:rPr>
                <w:sz w:val="22"/>
                <w:szCs w:val="22"/>
              </w:rPr>
              <w:t>2,3</w:t>
            </w:r>
          </w:p>
        </w:tc>
      </w:tr>
      <w:tr w:rsidR="00533465" w14:paraId="675DEFFF" w14:textId="77777777" w:rsidTr="00470594">
        <w:trPr>
          <w:trHeight w:val="564"/>
        </w:trPr>
        <w:tc>
          <w:tcPr>
            <w:tcW w:w="5039" w:type="dxa"/>
            <w:vAlign w:val="center"/>
          </w:tcPr>
          <w:p w14:paraId="424AEA48" w14:textId="297B20B7" w:rsidR="00533465" w:rsidRPr="000E6E85" w:rsidRDefault="00533465" w:rsidP="00470594">
            <w:pPr>
              <w:ind w:left="0" w:firstLine="0"/>
              <w:jc w:val="center"/>
              <w:rPr>
                <w:sz w:val="22"/>
                <w:szCs w:val="22"/>
              </w:rPr>
            </w:pPr>
            <w:r w:rsidRPr="000E6E85">
              <w:rPr>
                <w:sz w:val="22"/>
                <w:szCs w:val="22"/>
              </w:rPr>
              <w:t>Réseau de chaleur urbain</w:t>
            </w:r>
          </w:p>
        </w:tc>
        <w:tc>
          <w:tcPr>
            <w:tcW w:w="5134" w:type="dxa"/>
            <w:vAlign w:val="center"/>
          </w:tcPr>
          <w:p w14:paraId="4F0AAB64" w14:textId="77777777" w:rsidR="00533465" w:rsidRPr="000E6E85" w:rsidRDefault="00533465" w:rsidP="00470594">
            <w:pPr>
              <w:ind w:left="0" w:firstLine="0"/>
              <w:jc w:val="center"/>
              <w:rPr>
                <w:sz w:val="22"/>
                <w:szCs w:val="22"/>
              </w:rPr>
            </w:pPr>
            <w:r w:rsidRPr="000E6E85">
              <w:rPr>
                <w:sz w:val="22"/>
                <w:szCs w:val="22"/>
              </w:rPr>
              <w:t>1</w:t>
            </w:r>
          </w:p>
        </w:tc>
      </w:tr>
      <w:tr w:rsidR="00533465" w14:paraId="756BFF72" w14:textId="77777777" w:rsidTr="00470594">
        <w:trPr>
          <w:trHeight w:val="564"/>
        </w:trPr>
        <w:tc>
          <w:tcPr>
            <w:tcW w:w="5039" w:type="dxa"/>
            <w:vAlign w:val="center"/>
          </w:tcPr>
          <w:p w14:paraId="19CCED38" w14:textId="77777777" w:rsidR="00533465" w:rsidRPr="000E6E85" w:rsidRDefault="00533465" w:rsidP="00470594">
            <w:pPr>
              <w:ind w:left="0" w:firstLine="0"/>
              <w:jc w:val="center"/>
              <w:rPr>
                <w:sz w:val="22"/>
                <w:szCs w:val="22"/>
              </w:rPr>
            </w:pPr>
            <w:r w:rsidRPr="000E6E85">
              <w:rPr>
                <w:sz w:val="22"/>
                <w:szCs w:val="22"/>
              </w:rPr>
              <w:t>Autres énergies non renouvelables</w:t>
            </w:r>
          </w:p>
        </w:tc>
        <w:tc>
          <w:tcPr>
            <w:tcW w:w="5134" w:type="dxa"/>
            <w:vAlign w:val="center"/>
          </w:tcPr>
          <w:p w14:paraId="65B5402E" w14:textId="77777777" w:rsidR="00533465" w:rsidRPr="000E6E85" w:rsidRDefault="00533465" w:rsidP="00470594">
            <w:pPr>
              <w:ind w:left="0" w:firstLine="0"/>
              <w:jc w:val="center"/>
              <w:rPr>
                <w:sz w:val="22"/>
                <w:szCs w:val="22"/>
              </w:rPr>
            </w:pPr>
            <w:r w:rsidRPr="000E6E85">
              <w:rPr>
                <w:sz w:val="22"/>
                <w:szCs w:val="22"/>
              </w:rPr>
              <w:t>1</w:t>
            </w:r>
          </w:p>
        </w:tc>
      </w:tr>
      <w:tr w:rsidR="00533465" w14:paraId="11F7DE88" w14:textId="77777777" w:rsidTr="00470594">
        <w:trPr>
          <w:trHeight w:val="564"/>
        </w:trPr>
        <w:tc>
          <w:tcPr>
            <w:tcW w:w="5039" w:type="dxa"/>
            <w:vAlign w:val="center"/>
          </w:tcPr>
          <w:p w14:paraId="4B33B758" w14:textId="77777777" w:rsidR="00533465" w:rsidRPr="000E6E85" w:rsidRDefault="00533465" w:rsidP="00470594">
            <w:pPr>
              <w:ind w:left="0" w:firstLine="0"/>
              <w:jc w:val="center"/>
              <w:rPr>
                <w:sz w:val="22"/>
                <w:szCs w:val="22"/>
              </w:rPr>
            </w:pPr>
            <w:r w:rsidRPr="000E6E85">
              <w:rPr>
                <w:sz w:val="22"/>
                <w:szCs w:val="22"/>
              </w:rPr>
              <w:t>Energie renouvelable captée sur le bâtiment ou la parcelle</w:t>
            </w:r>
          </w:p>
        </w:tc>
        <w:tc>
          <w:tcPr>
            <w:tcW w:w="5134" w:type="dxa"/>
            <w:vAlign w:val="center"/>
          </w:tcPr>
          <w:p w14:paraId="1A0D796C" w14:textId="77777777" w:rsidR="00533465" w:rsidRPr="000E6E85" w:rsidRDefault="00533465" w:rsidP="00470594">
            <w:pPr>
              <w:ind w:left="0" w:firstLine="0"/>
              <w:jc w:val="center"/>
              <w:rPr>
                <w:sz w:val="22"/>
                <w:szCs w:val="22"/>
              </w:rPr>
            </w:pPr>
            <w:r w:rsidRPr="000E6E85">
              <w:rPr>
                <w:sz w:val="22"/>
                <w:szCs w:val="22"/>
              </w:rPr>
              <w:t>0</w:t>
            </w:r>
          </w:p>
        </w:tc>
      </w:tr>
    </w:tbl>
    <w:p w14:paraId="5F9642B8" w14:textId="6F81BA38" w:rsidR="00F866D8" w:rsidRDefault="00F866D8" w:rsidP="00F866D8"/>
    <w:p w14:paraId="327DFA27" w14:textId="6067DB07" w:rsidR="00F866D8" w:rsidRPr="000E6E85" w:rsidRDefault="002674D0" w:rsidP="007D3466">
      <w:pPr>
        <w:jc w:val="center"/>
      </w:pPr>
      <w:r w:rsidRPr="000E6E85">
        <w:t xml:space="preserve">Coefficients de conversion entre énergie finale et énergie primaire par type d’énergie d’après </w:t>
      </w:r>
      <w:r w:rsidR="0051407C">
        <w:t xml:space="preserve">le </w:t>
      </w:r>
      <w:hyperlink r:id="rId25" w:history="1">
        <w:r w:rsidRPr="000E6E85">
          <w:rPr>
            <w:rStyle w:val="Lienhypertexte"/>
            <w:color w:val="009CDD"/>
          </w:rPr>
          <w:t>Guide RE2020</w:t>
        </w:r>
      </w:hyperlink>
      <w:r w:rsidRPr="000E6E85">
        <w:t xml:space="preserve"> du Cerema </w:t>
      </w:r>
    </w:p>
    <w:p w14:paraId="3A0BB4AC" w14:textId="7735A94F" w:rsidR="00F866D8" w:rsidRDefault="000143A3" w:rsidP="00A23A67">
      <w:pPr>
        <w:pStyle w:val="soustitre2"/>
        <w:jc w:val="both"/>
      </w:pPr>
      <w:r>
        <w:t>Consommations th</w:t>
      </w:r>
      <w:r>
        <w:t>é</w:t>
      </w:r>
      <w:r>
        <w:t xml:space="preserve">oriques </w:t>
      </w:r>
    </w:p>
    <w:p w14:paraId="09168212" w14:textId="0F6D3C05" w:rsidR="00CC1B66" w:rsidRDefault="00CC1B66" w:rsidP="00A23A67">
      <w:pPr>
        <w:jc w:val="both"/>
      </w:pPr>
      <w:r>
        <w:t>Un calcul de consommations théoriques sera réalisé avec un logiciel métier spécialisé pour l’audit énergétique de bâtiments qui sera précisé</w:t>
      </w:r>
      <w:r w:rsidR="00843FCA">
        <w:t xml:space="preserve"> (cd. Partie 4.4)</w:t>
      </w:r>
      <w:r>
        <w:t>. Le cas échéant, l’outil utilisé pour la STD pourra aussi servir à établir les consommations théoriques.</w:t>
      </w:r>
    </w:p>
    <w:p w14:paraId="3F889C58" w14:textId="77777777" w:rsidR="00CC1B66" w:rsidRDefault="00CC1B66" w:rsidP="00A23A67">
      <w:pPr>
        <w:jc w:val="both"/>
      </w:pPr>
      <w:r>
        <w:t>Les résultats seront exprimés en kWhEf et kWhEp :</w:t>
      </w:r>
    </w:p>
    <w:p w14:paraId="76E2B175" w14:textId="77777777" w:rsidR="00CC1B66" w:rsidRPr="00CC1B66" w:rsidRDefault="00CC1B66" w:rsidP="00A23A67">
      <w:pPr>
        <w:pStyle w:val="Paragraphedeliste"/>
        <w:widowControl/>
        <w:numPr>
          <w:ilvl w:val="0"/>
          <w:numId w:val="23"/>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CC1B66">
        <w:rPr>
          <w:color w:val="000000"/>
        </w:rPr>
        <w:t xml:space="preserve">Par bâtiment </w:t>
      </w:r>
    </w:p>
    <w:p w14:paraId="71BEDF5F" w14:textId="77777777" w:rsidR="00CC1B66" w:rsidRPr="00CC1B66" w:rsidRDefault="00CC1B66" w:rsidP="00A23A67">
      <w:pPr>
        <w:pStyle w:val="Paragraphedeliste"/>
        <w:widowControl/>
        <w:numPr>
          <w:ilvl w:val="0"/>
          <w:numId w:val="23"/>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CC1B66">
        <w:rPr>
          <w:color w:val="000000"/>
        </w:rPr>
        <w:t>Par fluides</w:t>
      </w:r>
    </w:p>
    <w:p w14:paraId="428C21BE" w14:textId="77777777" w:rsidR="00CC1B66" w:rsidRPr="00CC1B66" w:rsidRDefault="00CC1B66" w:rsidP="00A23A67">
      <w:pPr>
        <w:pStyle w:val="Paragraphedeliste"/>
        <w:widowControl/>
        <w:numPr>
          <w:ilvl w:val="0"/>
          <w:numId w:val="23"/>
        </w:numPr>
        <w:pBdr>
          <w:top w:val="nil"/>
          <w:left w:val="nil"/>
          <w:bottom w:val="nil"/>
          <w:right w:val="nil"/>
          <w:between w:val="nil"/>
        </w:pBdr>
        <w:tabs>
          <w:tab w:val="left" w:pos="-2694"/>
          <w:tab w:val="left" w:pos="-2127"/>
          <w:tab w:val="left" w:pos="-1985"/>
        </w:tabs>
        <w:autoSpaceDE/>
        <w:autoSpaceDN/>
        <w:spacing w:line="276" w:lineRule="auto"/>
        <w:jc w:val="both"/>
        <w:rPr>
          <w:rFonts w:cs="Arial"/>
          <w:color w:val="000000"/>
        </w:rPr>
      </w:pPr>
      <w:r w:rsidRPr="00CC1B66">
        <w:rPr>
          <w:color w:val="000000"/>
        </w:rPr>
        <w:lastRenderedPageBreak/>
        <w:t xml:space="preserve">Par grands usages (chauffage, ventilation, climatisation, cuisine, éclairage, usages spécifiques de l’électricité et ECS). </w:t>
      </w:r>
    </w:p>
    <w:p w14:paraId="360CE04D" w14:textId="2BBCB894" w:rsidR="00F866D8" w:rsidRDefault="00CC1B66" w:rsidP="00A23A67">
      <w:pPr>
        <w:jc w:val="both"/>
      </w:pPr>
      <w:r>
        <w:rPr>
          <w:color w:val="000000"/>
        </w:rPr>
        <w:t xml:space="preserve">Les hypothèses retenues pour le calcul théorique seront explicitées (durée de chauffe, température de consigne, variations climatiques exceptionnelles, usages intermittents, nombre et puissance des luminaires installés, etc.) et seront fondées sur un découpage cohérent avec </w:t>
      </w:r>
      <w:r>
        <w:t xml:space="preserve">celui des relevés de consommation réelle. </w:t>
      </w:r>
    </w:p>
    <w:p w14:paraId="46DDB17F" w14:textId="142135F1" w:rsidR="003073BB" w:rsidRPr="00F13257" w:rsidRDefault="003073BB" w:rsidP="003073BB">
      <w:pPr>
        <w:jc w:val="both"/>
      </w:pPr>
      <w:r>
        <w:t>Si le maître d’ouvrage le demande, l’intégralité du détail du calcul doit être transmise en version informatique (PDF ou autre).</w:t>
      </w:r>
    </w:p>
    <w:tbl>
      <w:tblPr>
        <w:tblStyle w:val="Grilledutableau"/>
        <w:tblpPr w:leftFromText="141" w:rightFromText="141" w:vertAnchor="text" w:horzAnchor="margin" w:tblpY="121"/>
        <w:tblW w:w="0" w:type="auto"/>
        <w:tblLook w:val="04A0" w:firstRow="1" w:lastRow="0" w:firstColumn="1" w:lastColumn="0" w:noHBand="0" w:noVBand="1"/>
      </w:tblPr>
      <w:tblGrid>
        <w:gridCol w:w="9890"/>
      </w:tblGrid>
      <w:tr w:rsidR="009A07A2" w14:paraId="62315503" w14:textId="77777777" w:rsidTr="009A07A2">
        <w:tc>
          <w:tcPr>
            <w:tcW w:w="9890" w:type="dxa"/>
            <w:shd w:val="clear" w:color="auto" w:fill="470082" w:themeFill="text1"/>
          </w:tcPr>
          <w:p w14:paraId="03CB7A7E" w14:textId="77777777" w:rsidR="009A07A2" w:rsidRDefault="009A07A2" w:rsidP="009A07A2">
            <w:pPr>
              <w:pStyle w:val="corpsdetexte2"/>
              <w:spacing w:line="240" w:lineRule="auto"/>
              <w:ind w:left="0" w:firstLine="0"/>
              <w:rPr>
                <w:sz w:val="22"/>
                <w:szCs w:val="22"/>
              </w:rPr>
            </w:pPr>
          </w:p>
          <w:p w14:paraId="3026F929" w14:textId="77777777" w:rsidR="009A07A2" w:rsidRPr="00FE5119" w:rsidRDefault="009A07A2" w:rsidP="009A07A2">
            <w:pPr>
              <w:pStyle w:val="corpsdetexte2"/>
              <w:spacing w:line="240" w:lineRule="auto"/>
              <w:ind w:left="0" w:firstLine="0"/>
              <w:rPr>
                <w:sz w:val="22"/>
                <w:szCs w:val="22"/>
              </w:rPr>
            </w:pPr>
            <w:r w:rsidRPr="00D52B96">
              <w:rPr>
                <w:sz w:val="22"/>
                <w:szCs w:val="22"/>
              </w:rPr>
              <w:t xml:space="preserve">Si le maître d’ouvrage opte pour </w:t>
            </w:r>
            <w:r>
              <w:rPr>
                <w:sz w:val="22"/>
                <w:szCs w:val="22"/>
              </w:rPr>
              <w:t>une méthode</w:t>
            </w:r>
            <w:r w:rsidRPr="00D52B96">
              <w:rPr>
                <w:sz w:val="22"/>
                <w:szCs w:val="22"/>
              </w:rPr>
              <w:t xml:space="preserve"> </w:t>
            </w:r>
            <w:r>
              <w:rPr>
                <w:sz w:val="22"/>
                <w:szCs w:val="22"/>
              </w:rPr>
              <w:t>SED/</w:t>
            </w:r>
            <w:r w:rsidRPr="00D52B96">
              <w:rPr>
                <w:sz w:val="22"/>
                <w:szCs w:val="22"/>
              </w:rPr>
              <w:t>STD, il est important de rappeler que la méthode TH-C-E ex est la méthode de calcul réglementaire en vigueur</w:t>
            </w:r>
            <w:r>
              <w:rPr>
                <w:sz w:val="22"/>
                <w:szCs w:val="22"/>
              </w:rPr>
              <w:t xml:space="preserve"> qui permet</w:t>
            </w:r>
            <w:r>
              <w:t xml:space="preserve"> </w:t>
            </w:r>
            <w:r w:rsidRPr="00D52B96">
              <w:t>l’obtention</w:t>
            </w:r>
            <w:r w:rsidRPr="00D52B96">
              <w:rPr>
                <w:sz w:val="22"/>
                <w:szCs w:val="22"/>
              </w:rPr>
              <w:t xml:space="preserve"> de certaines aides publiques et du label BBC Effinergie Rénovation.</w:t>
            </w:r>
            <w:r>
              <w:rPr>
                <w:sz w:val="22"/>
                <w:szCs w:val="22"/>
              </w:rPr>
              <w:t xml:space="preserve"> </w:t>
            </w:r>
            <w:r w:rsidRPr="00D52B96">
              <w:rPr>
                <w:sz w:val="22"/>
                <w:szCs w:val="22"/>
              </w:rPr>
              <w:t>Cette méthode permet entre autres de mettre en évidence les gains engendrés sur les coefficients Cep et U</w:t>
            </w:r>
            <w:r w:rsidRPr="00D52B96">
              <w:rPr>
                <w:sz w:val="22"/>
                <w:szCs w:val="22"/>
                <w:vertAlign w:val="subscript"/>
              </w:rPr>
              <w:t>bât</w:t>
            </w:r>
            <w:r w:rsidRPr="00D52B96">
              <w:rPr>
                <w:sz w:val="22"/>
                <w:szCs w:val="22"/>
              </w:rPr>
              <w:t xml:space="preserve"> lors de la détermination des scénarios</w:t>
            </w:r>
            <w:r>
              <w:rPr>
                <w:sz w:val="22"/>
                <w:szCs w:val="22"/>
              </w:rPr>
              <w:t>.</w:t>
            </w:r>
            <w:r w:rsidRPr="00D52B96">
              <w:rPr>
                <w:sz w:val="22"/>
                <w:szCs w:val="22"/>
              </w:rPr>
              <w:t xml:space="preserve"> </w:t>
            </w:r>
          </w:p>
        </w:tc>
      </w:tr>
    </w:tbl>
    <w:p w14:paraId="680F0E47" w14:textId="7B5A3BCE" w:rsidR="00CC1B66" w:rsidRDefault="00CC1B66" w:rsidP="009A07A2">
      <w:pPr>
        <w:pStyle w:val="soustitre2"/>
        <w:ind w:left="0" w:firstLine="0"/>
        <w:jc w:val="both"/>
      </w:pPr>
      <w:r>
        <w:t>Comparaison des consommations r</w:t>
      </w:r>
      <w:r>
        <w:t>é</w:t>
      </w:r>
      <w:r>
        <w:t>elles et th</w:t>
      </w:r>
      <w:r>
        <w:t>é</w:t>
      </w:r>
      <w:r>
        <w:t xml:space="preserve">oriques </w:t>
      </w:r>
    </w:p>
    <w:p w14:paraId="78B06EA0" w14:textId="5EBFD748" w:rsidR="00CE14AE" w:rsidRDefault="00CE14AE" w:rsidP="00A23A67">
      <w:pPr>
        <w:jc w:val="both"/>
      </w:pPr>
      <w:r>
        <w:t xml:space="preserve">Les consommations réelles estimées seront confrontées avec la consommation théorique et </w:t>
      </w:r>
      <w:r w:rsidR="00A23A67">
        <w:t>avec</w:t>
      </w:r>
      <w:r>
        <w:t xml:space="preserve"> la consommation de sites équivalents. </w:t>
      </w:r>
    </w:p>
    <w:p w14:paraId="2390DAD3" w14:textId="77777777" w:rsidR="00CE14AE" w:rsidRDefault="00CE14AE" w:rsidP="00A23A67">
      <w:pPr>
        <w:jc w:val="both"/>
      </w:pPr>
      <w:r>
        <w:t xml:space="preserve">Les écarts significatifs observés avec les consommations réelles, par usage et par fluide, seront commentés, s’appuieront sur les anomalies décelées au cours de l’état des lieux et en utilisant l’analyse de sensibilité sur les données d’entrées incertaines. Un calibrage de la consommation calculée sur la consommation réelle devra être proposée selon la norme “ASHRAE guideline 14”. </w:t>
      </w:r>
    </w:p>
    <w:p w14:paraId="07279D4F" w14:textId="77777777" w:rsidR="00CE14AE" w:rsidRDefault="00CE14AE" w:rsidP="00A23A67">
      <w:pPr>
        <w:jc w:val="both"/>
      </w:pPr>
      <w:r>
        <w:t>Une analyse critique du dimensionnement des installations par rapport aux besoins réels sera également proposée.</w:t>
      </w:r>
    </w:p>
    <w:p w14:paraId="77AE153B" w14:textId="57221BA3" w:rsidR="000D75D2" w:rsidRDefault="00CE14AE" w:rsidP="00450581">
      <w:pPr>
        <w:pStyle w:val="Soustitre1"/>
        <w:jc w:val="both"/>
        <w:rPr>
          <w:rFonts w:ascii="Raleway" w:hAnsi="Raleway"/>
          <w:b w:val="0"/>
          <w:color w:val="auto"/>
          <w:sz w:val="22"/>
        </w:rPr>
      </w:pPr>
      <w:r w:rsidRPr="00CE14AE">
        <w:rPr>
          <w:rFonts w:ascii="Raleway" w:hAnsi="Raleway"/>
          <w:b w:val="0"/>
          <w:color w:val="auto"/>
          <w:sz w:val="22"/>
        </w:rPr>
        <w:t>Cette comparaison est préalable à toute forme de proposition d’améliorations. Son</w:t>
      </w:r>
      <w:r>
        <w:rPr>
          <w:rFonts w:ascii="Raleway" w:hAnsi="Raleway"/>
          <w:b w:val="0"/>
          <w:color w:val="auto"/>
          <w:sz w:val="22"/>
        </w:rPr>
        <w:t xml:space="preserve"> </w:t>
      </w:r>
      <w:r w:rsidRPr="00CE14AE">
        <w:rPr>
          <w:rFonts w:ascii="Raleway" w:hAnsi="Raleway"/>
          <w:b w:val="0"/>
          <w:color w:val="auto"/>
          <w:sz w:val="22"/>
        </w:rPr>
        <w:t>interprétation est centrale pour la pertinence du travail qui sera réalisé par la suite</w:t>
      </w:r>
      <w:r w:rsidR="00450581">
        <w:rPr>
          <w:rFonts w:ascii="Raleway" w:hAnsi="Raleway"/>
          <w:b w:val="0"/>
          <w:color w:val="auto"/>
          <w:sz w:val="22"/>
        </w:rPr>
        <w:t>.</w:t>
      </w:r>
    </w:p>
    <w:p w14:paraId="07938206" w14:textId="77777777" w:rsidR="005B5512" w:rsidRDefault="005B5512" w:rsidP="00F866D8">
      <w:pPr>
        <w:rPr>
          <w:b/>
          <w:bCs/>
          <w:szCs w:val="28"/>
          <w:highlight w:val="yellow"/>
        </w:rPr>
      </w:pPr>
    </w:p>
    <w:p w14:paraId="516702CD" w14:textId="61835CFF" w:rsidR="00F866D8" w:rsidRDefault="0092555D" w:rsidP="00F866D8">
      <w:pPr>
        <w:rPr>
          <w:b/>
          <w:bCs/>
          <w:szCs w:val="28"/>
        </w:rPr>
      </w:pPr>
      <w:r w:rsidRPr="0092555D">
        <w:rPr>
          <w:b/>
          <w:bCs/>
          <w:szCs w:val="28"/>
          <w:highlight w:val="yellow"/>
        </w:rPr>
        <w:t>Option DPE</w:t>
      </w:r>
    </w:p>
    <w:p w14:paraId="33C6AD7A" w14:textId="374DDC98" w:rsidR="002674D0" w:rsidRDefault="002674D0" w:rsidP="00162E47">
      <w:pPr>
        <w:rPr>
          <w:b/>
          <w:bCs/>
          <w:szCs w:val="28"/>
        </w:rPr>
      </w:pPr>
    </w:p>
    <w:tbl>
      <w:tblPr>
        <w:tblStyle w:val="Grilledutableau"/>
        <w:tblW w:w="0" w:type="auto"/>
        <w:tblLook w:val="04A0" w:firstRow="1" w:lastRow="0" w:firstColumn="1" w:lastColumn="0" w:noHBand="0" w:noVBand="1"/>
      </w:tblPr>
      <w:tblGrid>
        <w:gridCol w:w="9890"/>
      </w:tblGrid>
      <w:tr w:rsidR="00FC6A57" w14:paraId="28123A63" w14:textId="77777777" w:rsidTr="004B3905">
        <w:tc>
          <w:tcPr>
            <w:tcW w:w="9890" w:type="dxa"/>
            <w:tcBorders>
              <w:top w:val="single" w:sz="6" w:space="0" w:color="FFE600"/>
              <w:left w:val="single" w:sz="6" w:space="0" w:color="FFE600"/>
              <w:bottom w:val="single" w:sz="6" w:space="0" w:color="FFE600"/>
              <w:right w:val="single" w:sz="6" w:space="0" w:color="FFE600"/>
            </w:tcBorders>
          </w:tcPr>
          <w:p w14:paraId="473CD01E" w14:textId="77777777" w:rsidR="004B3905" w:rsidRPr="00F068CB" w:rsidRDefault="004B3905" w:rsidP="004B3905">
            <w:pPr>
              <w:ind w:left="0" w:firstLine="0"/>
              <w:rPr>
                <w:sz w:val="22"/>
                <w:szCs w:val="22"/>
              </w:rPr>
            </w:pPr>
          </w:p>
          <w:p w14:paraId="19433B84" w14:textId="45AADF14" w:rsidR="004B3905" w:rsidRPr="00F068CB" w:rsidRDefault="00FC6A57" w:rsidP="004B3905">
            <w:pPr>
              <w:ind w:left="0" w:firstLine="0"/>
              <w:rPr>
                <w:sz w:val="22"/>
                <w:szCs w:val="22"/>
              </w:rPr>
            </w:pPr>
            <w:r w:rsidRPr="00F068CB">
              <w:rPr>
                <w:sz w:val="22"/>
                <w:szCs w:val="22"/>
              </w:rPr>
              <w:t xml:space="preserve">L’analyse réglementaire des consommations du bâtiment sera complétée par la </w:t>
            </w:r>
            <w:r w:rsidRPr="00F068CB">
              <w:rPr>
                <w:b/>
                <w:sz w:val="22"/>
                <w:szCs w:val="22"/>
              </w:rPr>
              <w:t>réalisation d’un DPE</w:t>
            </w:r>
            <w:r w:rsidRPr="00F068CB">
              <w:rPr>
                <w:sz w:val="22"/>
                <w:szCs w:val="22"/>
              </w:rPr>
              <w:t xml:space="preserve"> dont les conclusions seront explicitées.</w:t>
            </w:r>
          </w:p>
          <w:p w14:paraId="4FAFD885" w14:textId="58E3F19C" w:rsidR="004B3905" w:rsidRPr="004B3905" w:rsidRDefault="004B3905" w:rsidP="004B3905">
            <w:pPr>
              <w:ind w:left="0" w:firstLine="0"/>
            </w:pPr>
          </w:p>
        </w:tc>
      </w:tr>
    </w:tbl>
    <w:p w14:paraId="77F752EB" w14:textId="7240C137" w:rsidR="00FC6A57" w:rsidRDefault="00FC6A57" w:rsidP="00162E47">
      <w:pPr>
        <w:rPr>
          <w:b/>
          <w:bCs/>
          <w:szCs w:val="28"/>
        </w:rPr>
      </w:pPr>
    </w:p>
    <w:tbl>
      <w:tblPr>
        <w:tblStyle w:val="Grilledutableau"/>
        <w:tblW w:w="0" w:type="auto"/>
        <w:tblLook w:val="04A0" w:firstRow="1" w:lastRow="0" w:firstColumn="1" w:lastColumn="0" w:noHBand="0" w:noVBand="1"/>
      </w:tblPr>
      <w:tblGrid>
        <w:gridCol w:w="9890"/>
      </w:tblGrid>
      <w:tr w:rsidR="00D91E66" w14:paraId="53AAF627" w14:textId="77777777" w:rsidTr="00D91E66">
        <w:tc>
          <w:tcPr>
            <w:tcW w:w="9890" w:type="dxa"/>
            <w:shd w:val="clear" w:color="auto" w:fill="470082" w:themeFill="text1"/>
          </w:tcPr>
          <w:p w14:paraId="28BD599A" w14:textId="77777777" w:rsidR="00D91E66" w:rsidRDefault="00D91E66" w:rsidP="00D91E66">
            <w:pPr>
              <w:widowControl w:val="0"/>
              <w:ind w:left="0" w:firstLine="0"/>
              <w:rPr>
                <w:rFonts w:cs="Arial"/>
                <w:color w:val="FFFFFF" w:themeColor="background1"/>
                <w:sz w:val="22"/>
                <w:szCs w:val="22"/>
              </w:rPr>
            </w:pPr>
          </w:p>
          <w:p w14:paraId="60B21E9E" w14:textId="21BE9DED" w:rsidR="00D91E66" w:rsidRPr="00D91E66" w:rsidRDefault="00D91E66" w:rsidP="00D91E66">
            <w:pPr>
              <w:widowControl w:val="0"/>
              <w:ind w:left="0" w:firstLine="0"/>
              <w:rPr>
                <w:rFonts w:cs="Arial"/>
                <w:color w:val="FFFFFF" w:themeColor="background1"/>
                <w:sz w:val="22"/>
                <w:szCs w:val="22"/>
              </w:rPr>
            </w:pPr>
            <w:r w:rsidRPr="00D91E66">
              <w:rPr>
                <w:rFonts w:cs="Arial"/>
                <w:color w:val="FFFFFF" w:themeColor="background1"/>
                <w:sz w:val="22"/>
                <w:szCs w:val="22"/>
              </w:rPr>
              <w:t>Le DPE correspond à une image des trois dernières années de consommation alors que l’audit permet une analyse beaucoup plus détaillée. Le DPE reste cependant une obligation réglementaire. Attention, tous les bureaux d’étude ‘audit’ ne sont pas certifiés diagnostiqueurs DPE.</w:t>
            </w:r>
          </w:p>
          <w:p w14:paraId="41E0445A" w14:textId="77777777" w:rsidR="00D91E66" w:rsidRDefault="00D91E66" w:rsidP="00162E47">
            <w:pPr>
              <w:rPr>
                <w:b/>
                <w:bCs/>
                <w:szCs w:val="28"/>
              </w:rPr>
            </w:pPr>
          </w:p>
        </w:tc>
      </w:tr>
    </w:tbl>
    <w:p w14:paraId="21B7B79E" w14:textId="77777777" w:rsidR="00F068CB" w:rsidRDefault="00F068CB" w:rsidP="00162E47">
      <w:pPr>
        <w:rPr>
          <w:b/>
          <w:bCs/>
          <w:szCs w:val="28"/>
        </w:rPr>
      </w:pPr>
    </w:p>
    <w:p w14:paraId="18143429" w14:textId="20BDB00E" w:rsidR="00162E47" w:rsidRPr="002636D3" w:rsidRDefault="00D91E66" w:rsidP="00D91E66">
      <w:pPr>
        <w:pStyle w:val="Soustitre1"/>
        <w:rPr>
          <w:rFonts w:ascii="Raleway" w:hAnsi="Raleway"/>
          <w:color w:val="auto"/>
          <w:sz w:val="22"/>
        </w:rPr>
      </w:pPr>
      <w:r w:rsidRPr="009A07A2">
        <w:rPr>
          <w:rFonts w:ascii="Raleway" w:hAnsi="Raleway"/>
          <w:color w:val="auto"/>
          <w:sz w:val="22"/>
          <w:highlight w:val="yellow"/>
        </w:rPr>
        <w:t xml:space="preserve">Option </w:t>
      </w:r>
      <w:r w:rsidR="00162E47" w:rsidRPr="009A07A2">
        <w:rPr>
          <w:rFonts w:ascii="Raleway" w:hAnsi="Raleway"/>
          <w:color w:val="auto"/>
          <w:sz w:val="22"/>
          <w:highlight w:val="yellow"/>
        </w:rPr>
        <w:t>Saisie Décret tertiaire</w:t>
      </w:r>
    </w:p>
    <w:p w14:paraId="0243EEF2" w14:textId="77777777" w:rsidR="00F068CB" w:rsidRDefault="00F068CB" w:rsidP="00162E47">
      <w:pPr>
        <w:rPr>
          <w:b/>
          <w:bCs/>
          <w:szCs w:val="28"/>
        </w:rPr>
      </w:pPr>
    </w:p>
    <w:tbl>
      <w:tblPr>
        <w:tblStyle w:val="Grilledutableau"/>
        <w:tblW w:w="0" w:type="auto"/>
        <w:tblBorders>
          <w:top w:val="single" w:sz="6" w:space="0" w:color="FFE600"/>
          <w:left w:val="single" w:sz="6" w:space="0" w:color="FFE600"/>
          <w:bottom w:val="single" w:sz="6" w:space="0" w:color="FFE600"/>
          <w:right w:val="single" w:sz="6" w:space="0" w:color="FFE600"/>
          <w:insideH w:val="single" w:sz="6" w:space="0" w:color="FFE600"/>
          <w:insideV w:val="single" w:sz="6" w:space="0" w:color="FFE600"/>
        </w:tblBorders>
        <w:tblLook w:val="04A0" w:firstRow="1" w:lastRow="0" w:firstColumn="1" w:lastColumn="0" w:noHBand="0" w:noVBand="1"/>
      </w:tblPr>
      <w:tblGrid>
        <w:gridCol w:w="9890"/>
      </w:tblGrid>
      <w:tr w:rsidR="00F068CB" w14:paraId="06609C79" w14:textId="77777777" w:rsidTr="00F13257">
        <w:tc>
          <w:tcPr>
            <w:tcW w:w="9890" w:type="dxa"/>
          </w:tcPr>
          <w:p w14:paraId="42DB1C5E" w14:textId="451A2463" w:rsidR="00F13257" w:rsidRDefault="00F13257" w:rsidP="00F13257">
            <w:pPr>
              <w:pStyle w:val="Soustitre1"/>
              <w:ind w:left="0" w:firstLine="0"/>
            </w:pPr>
            <w:r w:rsidRPr="00E46332">
              <w:t xml:space="preserve">Établissement et publication du dossier technique sur la plateforme OPERAT  </w:t>
            </w:r>
          </w:p>
          <w:p w14:paraId="07DCF654" w14:textId="2FE016E5" w:rsidR="00F13257" w:rsidRPr="00F13257" w:rsidRDefault="00F13257" w:rsidP="00F13257">
            <w:pPr>
              <w:ind w:left="0" w:right="284" w:firstLine="0"/>
              <w:rPr>
                <w:sz w:val="22"/>
                <w:szCs w:val="22"/>
              </w:rPr>
            </w:pPr>
            <w:r w:rsidRPr="00F13257">
              <w:rPr>
                <w:sz w:val="22"/>
                <w:szCs w:val="22"/>
              </w:rPr>
              <w:t>A partir des données d’état des lieux et de bilan énergétique, le prestataire</w:t>
            </w:r>
            <w:r w:rsidRPr="00F13257">
              <w:rPr>
                <w:i/>
                <w:sz w:val="22"/>
                <w:szCs w:val="22"/>
              </w:rPr>
              <w:t> </w:t>
            </w:r>
            <w:r w:rsidRPr="00F13257">
              <w:rPr>
                <w:sz w:val="22"/>
                <w:szCs w:val="22"/>
              </w:rPr>
              <w:t xml:space="preserve">établira le dossier technique réglementaire et le fichier .csv disponible sur la </w:t>
            </w:r>
            <w:hyperlink r:id="rId26" w:anchor="/public/resources">
              <w:r w:rsidRPr="00F13257">
                <w:rPr>
                  <w:color w:val="009CDD"/>
                  <w:sz w:val="22"/>
                  <w:szCs w:val="22"/>
                  <w:u w:val="single"/>
                </w:rPr>
                <w:t>plateforme OPERAT</w:t>
              </w:r>
            </w:hyperlink>
            <w:r w:rsidRPr="00F13257">
              <w:rPr>
                <w:sz w:val="22"/>
                <w:szCs w:val="22"/>
              </w:rPr>
              <w:t xml:space="preserve"> (encadré "Imports CSV").</w:t>
            </w:r>
          </w:p>
          <w:p w14:paraId="42E2A1C6" w14:textId="77777777" w:rsidR="00F13257" w:rsidRPr="00F13257" w:rsidRDefault="00F13257" w:rsidP="00F13257">
            <w:pPr>
              <w:ind w:left="0" w:right="284" w:firstLine="0"/>
              <w:rPr>
                <w:sz w:val="22"/>
                <w:szCs w:val="22"/>
              </w:rPr>
            </w:pPr>
            <w:r w:rsidRPr="00F13257">
              <w:rPr>
                <w:sz w:val="22"/>
                <w:szCs w:val="22"/>
              </w:rPr>
              <w:lastRenderedPageBreak/>
              <w:t>De façon complémentaire, à la demande du maître d’ouvrage, il publiera ce dossier sur l’interface dédiée de la plateforme OPERAT avec les identifiants de connexion fournis par le Maître d’Ouvrage.</w:t>
            </w:r>
          </w:p>
          <w:p w14:paraId="2F4BC4E4" w14:textId="77777777" w:rsidR="00F13257" w:rsidRPr="00F13257" w:rsidRDefault="00F13257" w:rsidP="00F13257">
            <w:pPr>
              <w:ind w:left="0" w:firstLine="0"/>
              <w:rPr>
                <w:sz w:val="22"/>
                <w:szCs w:val="22"/>
              </w:rPr>
            </w:pPr>
            <w:r w:rsidRPr="00F13257">
              <w:rPr>
                <w:sz w:val="22"/>
                <w:szCs w:val="22"/>
              </w:rPr>
              <w:t>Dans le cas où le maître d’ouvrage envisage de dépose un dossier technique de modulation (décret valeur absolue), le bureau d’étude mettra en forme tous les éléments issus des résultats de l’état de lieux afin de constituer ce dossier</w:t>
            </w:r>
          </w:p>
          <w:p w14:paraId="690BD7BF" w14:textId="327C7618" w:rsidR="00F13257" w:rsidRPr="00F13257" w:rsidRDefault="00F13257" w:rsidP="00F13257">
            <w:pPr>
              <w:ind w:left="0" w:firstLine="0"/>
            </w:pPr>
          </w:p>
        </w:tc>
      </w:tr>
    </w:tbl>
    <w:p w14:paraId="7C0CD1FD" w14:textId="77777777" w:rsidR="00F068CB" w:rsidRDefault="00F068CB" w:rsidP="00162E47">
      <w:pPr>
        <w:rPr>
          <w:b/>
          <w:bCs/>
          <w:szCs w:val="28"/>
        </w:rPr>
      </w:pPr>
    </w:p>
    <w:tbl>
      <w:tblPr>
        <w:tblStyle w:val="Grilledutableau"/>
        <w:tblW w:w="0" w:type="auto"/>
        <w:tblLook w:val="04A0" w:firstRow="1" w:lastRow="0" w:firstColumn="1" w:lastColumn="0" w:noHBand="0" w:noVBand="1"/>
      </w:tblPr>
      <w:tblGrid>
        <w:gridCol w:w="9890"/>
      </w:tblGrid>
      <w:tr w:rsidR="00F13257" w14:paraId="777EE933" w14:textId="77777777" w:rsidTr="00F13257">
        <w:tc>
          <w:tcPr>
            <w:tcW w:w="9890" w:type="dxa"/>
            <w:shd w:val="clear" w:color="auto" w:fill="470082" w:themeFill="text1"/>
          </w:tcPr>
          <w:p w14:paraId="3243C5E4" w14:textId="77777777" w:rsidR="00F13257" w:rsidRPr="00BC47E3" w:rsidRDefault="00F13257" w:rsidP="00F13257">
            <w:pPr>
              <w:pStyle w:val="Titre4"/>
              <w:ind w:left="0" w:firstLine="0"/>
              <w:rPr>
                <w:rFonts w:ascii="Raleway Black" w:hAnsi="Raleway Black"/>
                <w:i w:val="0"/>
                <w:iCs w:val="0"/>
                <w:color w:val="FFFFFF" w:themeColor="background1"/>
                <w:sz w:val="22"/>
                <w:szCs w:val="22"/>
              </w:rPr>
            </w:pPr>
            <w:r w:rsidRPr="00BC47E3">
              <w:rPr>
                <w:rFonts w:ascii="Raleway Black" w:hAnsi="Raleway Black"/>
                <w:i w:val="0"/>
                <w:iCs w:val="0"/>
                <w:color w:val="FFFFFF" w:themeColor="background1"/>
                <w:sz w:val="22"/>
                <w:szCs w:val="22"/>
              </w:rPr>
              <w:t xml:space="preserve">Déterminer les consommations de référence </w:t>
            </w:r>
          </w:p>
          <w:p w14:paraId="0C119F51" w14:textId="77777777" w:rsidR="00BC47E3" w:rsidRPr="00BC47E3" w:rsidRDefault="00BC47E3" w:rsidP="00F13257">
            <w:pPr>
              <w:tabs>
                <w:tab w:val="left" w:pos="234"/>
              </w:tabs>
              <w:spacing w:line="268" w:lineRule="auto"/>
              <w:ind w:left="0" w:firstLine="0"/>
              <w:rPr>
                <w:color w:val="FFFFFF" w:themeColor="background1"/>
                <w:sz w:val="22"/>
                <w:szCs w:val="22"/>
              </w:rPr>
            </w:pPr>
          </w:p>
          <w:p w14:paraId="6D26B912" w14:textId="69877147" w:rsidR="00F13257" w:rsidRPr="00BC47E3" w:rsidRDefault="00F13257" w:rsidP="00F13257">
            <w:pPr>
              <w:tabs>
                <w:tab w:val="left" w:pos="234"/>
              </w:tabs>
              <w:spacing w:line="268" w:lineRule="auto"/>
              <w:ind w:left="0" w:firstLine="0"/>
              <w:rPr>
                <w:color w:val="FFFFFF" w:themeColor="background1"/>
                <w:sz w:val="22"/>
                <w:szCs w:val="22"/>
              </w:rPr>
            </w:pPr>
            <w:r w:rsidRPr="00BC47E3">
              <w:rPr>
                <w:color w:val="FFFFFF" w:themeColor="background1"/>
                <w:sz w:val="22"/>
                <w:szCs w:val="22"/>
              </w:rPr>
              <w:t>Sur la base des travaux sur les systèmes de suivi des consommations, il est attendu du prestataire qu’il établisse les situations de références. Il s’agit des consommations de fluides, par entité fonctionnelle d’un bâtiment, pour une situation de référence choisie, à partir desquelles seront calculées les économies réalisées.</w:t>
            </w:r>
          </w:p>
          <w:p w14:paraId="0196DFA7" w14:textId="77777777" w:rsidR="00F13257" w:rsidRPr="00BC47E3" w:rsidRDefault="00F13257" w:rsidP="00F13257">
            <w:pPr>
              <w:tabs>
                <w:tab w:val="left" w:pos="234"/>
              </w:tabs>
              <w:spacing w:line="268" w:lineRule="auto"/>
              <w:ind w:left="425" w:firstLine="141"/>
              <w:rPr>
                <w:color w:val="FFFFFF" w:themeColor="background1"/>
                <w:sz w:val="22"/>
                <w:szCs w:val="22"/>
              </w:rPr>
            </w:pPr>
          </w:p>
          <w:p w14:paraId="140EC3BE" w14:textId="77777777" w:rsidR="00F13257" w:rsidRPr="00BC47E3" w:rsidRDefault="00F13257" w:rsidP="00F13257">
            <w:pPr>
              <w:ind w:left="0" w:firstLine="0"/>
              <w:rPr>
                <w:color w:val="FFFFFF" w:themeColor="background1"/>
                <w:sz w:val="22"/>
                <w:szCs w:val="22"/>
              </w:rPr>
            </w:pPr>
            <w:r w:rsidRPr="00BC47E3">
              <w:rPr>
                <w:color w:val="FFFFFF" w:themeColor="background1"/>
                <w:sz w:val="22"/>
                <w:szCs w:val="22"/>
              </w:rPr>
              <w:t>Deux situations de références distinctes peuvent être établies selon les cas :</w:t>
            </w:r>
          </w:p>
          <w:p w14:paraId="1577FABD" w14:textId="77777777" w:rsidR="00F13257" w:rsidRPr="00BC47E3" w:rsidRDefault="00F13257" w:rsidP="00F13257">
            <w:pPr>
              <w:ind w:left="425" w:firstLine="141"/>
              <w:rPr>
                <w:color w:val="FFFFFF" w:themeColor="background1"/>
                <w:sz w:val="22"/>
                <w:szCs w:val="22"/>
              </w:rPr>
            </w:pPr>
          </w:p>
          <w:p w14:paraId="36DAD1CE" w14:textId="77777777" w:rsidR="00F13257" w:rsidRPr="00BC47E3" w:rsidRDefault="00F13257" w:rsidP="000D1B64">
            <w:pPr>
              <w:pStyle w:val="Paragraphedeliste"/>
              <w:numPr>
                <w:ilvl w:val="0"/>
                <w:numId w:val="24"/>
              </w:numPr>
              <w:pBdr>
                <w:top w:val="nil"/>
                <w:left w:val="nil"/>
                <w:bottom w:val="nil"/>
                <w:right w:val="nil"/>
                <w:between w:val="nil"/>
              </w:pBdr>
              <w:spacing w:line="276" w:lineRule="auto"/>
              <w:rPr>
                <w:color w:val="FFFFFF" w:themeColor="background1"/>
                <w:sz w:val="22"/>
                <w:szCs w:val="22"/>
              </w:rPr>
            </w:pPr>
            <w:r w:rsidRPr="00BC47E3">
              <w:rPr>
                <w:color w:val="FFFFFF" w:themeColor="background1"/>
                <w:sz w:val="22"/>
                <w:szCs w:val="22"/>
              </w:rPr>
              <w:t xml:space="preserve">La situation de référence à utiliser dans le cadre du dispositif d’Intracting ou d’un CPE : il s’agit de la </w:t>
            </w:r>
            <w:r w:rsidRPr="00BC47E3">
              <w:rPr>
                <w:b/>
                <w:color w:val="FFFFFF" w:themeColor="background1"/>
                <w:sz w:val="22"/>
                <w:szCs w:val="22"/>
              </w:rPr>
              <w:t>situation historique corrigée des éléments principaux de variation</w:t>
            </w:r>
            <w:r w:rsidRPr="00BC47E3">
              <w:rPr>
                <w:color w:val="FFFFFF" w:themeColor="background1"/>
                <w:sz w:val="22"/>
                <w:szCs w:val="22"/>
              </w:rPr>
              <w:t xml:space="preserve">. Le nombre de paramètres d’ajustement doit être limité à ceux qui ont le plus d’influence (DJU, température, nombre d’utilisateurs etc.). La formule d’ajustement annuelle sera explicitée et si besoin différente pour le chauffage et l’électricité. La comparaison entre les résultats donnés par la formule de référence et les consommations observées après travaux permettra de déterminer les économies effectivement réalisées en tenant compte des conditions spécifiques. Plus d’informations et d’exemples de formules de la consommation de référence sont disponibles sur le site </w:t>
            </w:r>
            <w:hyperlink r:id="rId27">
              <w:r w:rsidRPr="00BC47E3">
                <w:rPr>
                  <w:color w:val="FFFFFF" w:themeColor="background1"/>
                  <w:sz w:val="22"/>
                  <w:szCs w:val="22"/>
                  <w:u w:val="single"/>
                </w:rPr>
                <w:t>renotertiaire-aura.fr</w:t>
              </w:r>
            </w:hyperlink>
            <w:r w:rsidRPr="00BC47E3">
              <w:rPr>
                <w:color w:val="FFFFFF" w:themeColor="background1"/>
                <w:sz w:val="22"/>
                <w:szCs w:val="22"/>
              </w:rPr>
              <w:t>.</w:t>
            </w:r>
          </w:p>
          <w:p w14:paraId="03AFA352" w14:textId="77777777" w:rsidR="00F13257" w:rsidRPr="00BC47E3" w:rsidRDefault="00F13257" w:rsidP="000D1B64">
            <w:pPr>
              <w:pStyle w:val="Paragraphedeliste"/>
              <w:numPr>
                <w:ilvl w:val="0"/>
                <w:numId w:val="24"/>
              </w:numPr>
              <w:pBdr>
                <w:top w:val="nil"/>
                <w:left w:val="nil"/>
                <w:bottom w:val="nil"/>
                <w:right w:val="nil"/>
                <w:between w:val="nil"/>
              </w:pBdr>
              <w:spacing w:line="276" w:lineRule="auto"/>
              <w:rPr>
                <w:color w:val="FFFFFF" w:themeColor="background1"/>
                <w:sz w:val="22"/>
                <w:szCs w:val="22"/>
              </w:rPr>
            </w:pPr>
            <w:r w:rsidRPr="00BC47E3">
              <w:rPr>
                <w:color w:val="FFFFFF" w:themeColor="background1"/>
                <w:sz w:val="22"/>
                <w:szCs w:val="22"/>
              </w:rPr>
              <w:t>La consommation et l’année de référence à utiliser dans le cadre de la saisie décret tertiaire. Il est demandé au prestataire d’assister la collectivité pour le choix de l’année de référence à prendre en compte pour la déclaration sur la plateforme OPERAT.</w:t>
            </w:r>
          </w:p>
          <w:p w14:paraId="4D956635" w14:textId="06AFC284" w:rsidR="00F13257" w:rsidRDefault="00F13257" w:rsidP="004A7121">
            <w:pPr>
              <w:rPr>
                <w:b/>
                <w:bCs/>
                <w:szCs w:val="28"/>
              </w:rPr>
            </w:pPr>
          </w:p>
        </w:tc>
      </w:tr>
    </w:tbl>
    <w:p w14:paraId="761D398E" w14:textId="77777777" w:rsidR="00F13257" w:rsidRPr="00F13257" w:rsidRDefault="00F13257" w:rsidP="004A7121">
      <w:pPr>
        <w:rPr>
          <w:b/>
          <w:bCs/>
          <w:szCs w:val="28"/>
        </w:rPr>
      </w:pPr>
    </w:p>
    <w:p w14:paraId="694D727E" w14:textId="0C65CF44" w:rsidR="00FE1223" w:rsidRPr="002636D3" w:rsidRDefault="00FE1223" w:rsidP="00FE1223">
      <w:pPr>
        <w:pStyle w:val="Soustitre1"/>
        <w:rPr>
          <w:rFonts w:ascii="Raleway" w:hAnsi="Raleway"/>
          <w:color w:val="auto"/>
          <w:sz w:val="22"/>
        </w:rPr>
      </w:pPr>
      <w:r w:rsidRPr="009A07A2">
        <w:rPr>
          <w:rFonts w:ascii="Raleway" w:hAnsi="Raleway"/>
          <w:color w:val="auto"/>
          <w:sz w:val="22"/>
          <w:highlight w:val="yellow"/>
        </w:rPr>
        <w:t xml:space="preserve">Option </w:t>
      </w:r>
      <w:r w:rsidRPr="00FE1223">
        <w:rPr>
          <w:rFonts w:ascii="Raleway" w:hAnsi="Raleway"/>
          <w:color w:val="auto"/>
          <w:sz w:val="22"/>
          <w:highlight w:val="yellow"/>
        </w:rPr>
        <w:t>Alimentation d’un outil de suivi patrimonial ou extraction à un format compatible</w:t>
      </w:r>
    </w:p>
    <w:p w14:paraId="6D362BD3" w14:textId="77777777" w:rsidR="00F13257" w:rsidRDefault="00F13257" w:rsidP="00F866D8">
      <w:pPr>
        <w:rPr>
          <w:b/>
          <w:bCs/>
          <w:szCs w:val="28"/>
        </w:rPr>
      </w:pPr>
    </w:p>
    <w:tbl>
      <w:tblPr>
        <w:tblStyle w:val="Grilledutableau"/>
        <w:tblW w:w="0" w:type="auto"/>
        <w:tblLook w:val="04A0" w:firstRow="1" w:lastRow="0" w:firstColumn="1" w:lastColumn="0" w:noHBand="0" w:noVBand="1"/>
      </w:tblPr>
      <w:tblGrid>
        <w:gridCol w:w="9890"/>
      </w:tblGrid>
      <w:tr w:rsidR="00F13257" w14:paraId="03907E6C" w14:textId="77777777" w:rsidTr="00F13257">
        <w:tc>
          <w:tcPr>
            <w:tcW w:w="9890" w:type="dxa"/>
            <w:tcBorders>
              <w:top w:val="single" w:sz="6" w:space="0" w:color="FFE600"/>
              <w:left w:val="single" w:sz="6" w:space="0" w:color="FFE600"/>
              <w:bottom w:val="single" w:sz="6" w:space="0" w:color="FFE600"/>
              <w:right w:val="single" w:sz="6" w:space="0" w:color="FFE600"/>
            </w:tcBorders>
          </w:tcPr>
          <w:p w14:paraId="0ED26CDC" w14:textId="77777777" w:rsidR="00F13257" w:rsidRDefault="00F13257" w:rsidP="0076177E">
            <w:pPr>
              <w:widowControl w:val="0"/>
              <w:tabs>
                <w:tab w:val="clear" w:pos="-2694"/>
                <w:tab w:val="clear" w:pos="-2127"/>
                <w:tab w:val="clear" w:pos="-1985"/>
              </w:tabs>
              <w:autoSpaceDE w:val="0"/>
              <w:autoSpaceDN w:val="0"/>
              <w:ind w:left="0" w:right="284" w:firstLine="0"/>
              <w:rPr>
                <w:sz w:val="22"/>
                <w:szCs w:val="22"/>
              </w:rPr>
            </w:pPr>
          </w:p>
          <w:p w14:paraId="2D9438FF" w14:textId="2A5B622F" w:rsidR="00F13257" w:rsidRDefault="00F13257" w:rsidP="0076177E">
            <w:pPr>
              <w:widowControl w:val="0"/>
              <w:tabs>
                <w:tab w:val="clear" w:pos="-2694"/>
                <w:tab w:val="clear" w:pos="-2127"/>
                <w:tab w:val="clear" w:pos="-1985"/>
              </w:tabs>
              <w:autoSpaceDE w:val="0"/>
              <w:autoSpaceDN w:val="0"/>
              <w:ind w:left="0" w:right="284" w:firstLine="0"/>
              <w:rPr>
                <w:sz w:val="22"/>
                <w:szCs w:val="22"/>
              </w:rPr>
            </w:pPr>
            <w:r w:rsidRPr="00F13257">
              <w:rPr>
                <w:sz w:val="22"/>
                <w:szCs w:val="22"/>
              </w:rPr>
              <w:t xml:space="preserve">Dans le cadre de cette option, il est demandé au prestataire d’extraire les données d’état des lieux et de consommation dans un format compatible avec le logiciel de suivi patrimonial utilisé par le maître d’ouvrage. Un descriptif précis des données, intitulés et unités attendues sera fourni au prestataire pour un format Excel ou un export .csv. </w:t>
            </w:r>
          </w:p>
          <w:p w14:paraId="1D0C7FD3" w14:textId="04072A73" w:rsidR="00F13257" w:rsidRPr="00F13257" w:rsidRDefault="00F13257" w:rsidP="00F13257">
            <w:pPr>
              <w:widowControl w:val="0"/>
              <w:tabs>
                <w:tab w:val="clear" w:pos="-2694"/>
                <w:tab w:val="clear" w:pos="-2127"/>
                <w:tab w:val="clear" w:pos="-1985"/>
              </w:tabs>
              <w:autoSpaceDE w:val="0"/>
              <w:autoSpaceDN w:val="0"/>
              <w:ind w:left="0" w:right="284" w:firstLine="0"/>
              <w:jc w:val="left"/>
              <w:rPr>
                <w:sz w:val="22"/>
                <w:szCs w:val="22"/>
                <w:lang w:eastAsia="en-US"/>
              </w:rPr>
            </w:pPr>
          </w:p>
        </w:tc>
      </w:tr>
    </w:tbl>
    <w:p w14:paraId="61D9C850" w14:textId="03917E9B" w:rsidR="00F866D8" w:rsidRDefault="00F866D8" w:rsidP="00F866D8">
      <w:pPr>
        <w:rPr>
          <w:b/>
          <w:bCs/>
          <w:szCs w:val="28"/>
        </w:rPr>
      </w:pPr>
    </w:p>
    <w:p w14:paraId="6C15535F" w14:textId="77777777" w:rsidR="002674D0" w:rsidRPr="002674D0" w:rsidRDefault="002674D0" w:rsidP="00F866D8">
      <w:pPr>
        <w:rPr>
          <w:b/>
          <w:bCs/>
          <w:szCs w:val="28"/>
        </w:rPr>
      </w:pPr>
    </w:p>
    <w:p w14:paraId="7A28EF5D" w14:textId="7277BB0E" w:rsidR="00F866D8" w:rsidRPr="00EA2F6C" w:rsidRDefault="00BE5686" w:rsidP="00085C7E">
      <w:pPr>
        <w:pStyle w:val="annexes"/>
        <w:rPr>
          <w:lang w:val="fr-FR"/>
        </w:rPr>
      </w:pPr>
      <w:r w:rsidRPr="00EA2F6C">
        <w:rPr>
          <w:lang w:val="fr-FR"/>
        </w:rPr>
        <w:t xml:space="preserve">Annexe </w:t>
      </w:r>
      <w:r w:rsidR="00105EC6">
        <w:rPr>
          <w:lang w:val="fr-FR"/>
        </w:rPr>
        <w:t>6 –</w:t>
      </w:r>
      <w:r w:rsidR="00CE0963" w:rsidRPr="00EA2F6C">
        <w:rPr>
          <w:lang w:val="fr-FR"/>
        </w:rPr>
        <w:t xml:space="preserve"> </w:t>
      </w:r>
      <w:r w:rsidR="00105EC6">
        <w:rPr>
          <w:lang w:val="fr-FR"/>
        </w:rPr>
        <w:t>Outil dynamique de comparaison des scénarios (version bêta)</w:t>
      </w:r>
    </w:p>
    <w:p w14:paraId="6409D850" w14:textId="1B7F1289" w:rsidR="00F866D8" w:rsidRDefault="00F866D8" w:rsidP="00F866D8"/>
    <w:p w14:paraId="0D883FE2" w14:textId="7CBC9259" w:rsidR="006A0814" w:rsidRPr="006A0814" w:rsidRDefault="006A0814" w:rsidP="007174F1">
      <w:pPr>
        <w:pStyle w:val="titreencadr"/>
      </w:pPr>
      <w:r w:rsidRPr="00BB6203">
        <w:t>3.</w:t>
      </w:r>
      <w:r>
        <w:t>8</w:t>
      </w:r>
      <w:r w:rsidRPr="00BB6203">
        <w:tab/>
      </w:r>
      <w:r>
        <w:t>Scénarios d’amélioration</w:t>
      </w:r>
    </w:p>
    <w:p w14:paraId="539C04E9" w14:textId="77777777" w:rsidR="005B7D45" w:rsidRDefault="005B7D45" w:rsidP="0076177E">
      <w:pPr>
        <w:jc w:val="both"/>
      </w:pPr>
      <w:r>
        <w:t xml:space="preserve">Des scénarios de rénovation seront ensuite élaborés sur la base de programmes d’améliorations cohérents et adaptés aux caractéristiques du bâtiment, pour permettre au Maître d’Ouvrage d’orienter son intervention dans </w:t>
      </w:r>
      <w:r w:rsidRPr="00C04CA9">
        <w:t xml:space="preserve">les meilleures conditions de coût et de délai. Ces programmes seront présentés sous la forme de « bouquets » d’actions indissociables, </w:t>
      </w:r>
      <w:r w:rsidRPr="00C04CA9">
        <w:lastRenderedPageBreak/>
        <w:t xml:space="preserve">correspondant à un niveau de performance énergétique global après travaux. Le but principal de cette étape est de proposer un scénario de rénovation globale à 2050 et des étapes éventuelles pour y parvenir. </w:t>
      </w:r>
    </w:p>
    <w:p w14:paraId="23753EB4" w14:textId="009B603F" w:rsidR="005B7D45" w:rsidRPr="00C04CA9" w:rsidRDefault="005B7D45" w:rsidP="00A27F94">
      <w:pPr>
        <w:pStyle w:val="Soustitre1"/>
        <w:ind w:left="0"/>
      </w:pPr>
      <w:r w:rsidRPr="00C04CA9">
        <w:t>Cadre des scénarios</w:t>
      </w:r>
    </w:p>
    <w:p w14:paraId="63F353FC" w14:textId="4BAA45A1" w:rsidR="005B7D45" w:rsidRPr="00C04CA9" w:rsidRDefault="005B7D45" w:rsidP="0076177E">
      <w:pPr>
        <w:jc w:val="both"/>
      </w:pPr>
      <w:r w:rsidRPr="00C04CA9">
        <w:t xml:space="preserve">Le choix des scénarios et leur présentation sont déterminants pour les décisions de travaux prises par les Maîtres d’Ouvrages. Il convient donc de bien l’encadrer et de présenter tous les faits nécessaires à une prise de décision éclairée : approche technique, </w:t>
      </w:r>
      <w:r>
        <w:t>émission CO</w:t>
      </w:r>
      <w:r w:rsidRPr="004352FB">
        <w:rPr>
          <w:vertAlign w:val="subscript"/>
        </w:rPr>
        <w:t>2</w:t>
      </w:r>
      <w:r w:rsidRPr="00C04CA9">
        <w:t xml:space="preserve">, analyse financière. </w:t>
      </w:r>
      <w:r w:rsidR="00D56135">
        <w:t>Le bureau d’étude doit ainsi préciser toutes les hypothèses utilisées concernant les températures des pièces, les périodes d’usages simulées ainsi que toutes les particularités liées à la méthode de calcul utilisée.</w:t>
      </w:r>
      <w:r>
        <w:t xml:space="preserve">      </w:t>
      </w:r>
    </w:p>
    <w:p w14:paraId="08E9C729" w14:textId="77777777" w:rsidR="005B7D45" w:rsidRDefault="005B7D45" w:rsidP="0076177E">
      <w:pPr>
        <w:ind w:left="425" w:firstLine="141"/>
        <w:jc w:val="both"/>
        <w:rPr>
          <w:b/>
        </w:rPr>
      </w:pPr>
    </w:p>
    <w:p w14:paraId="0B8A36DB" w14:textId="77777777" w:rsidR="005B7D45" w:rsidRDefault="005B7D45" w:rsidP="0076177E">
      <w:pPr>
        <w:jc w:val="both"/>
      </w:pPr>
      <w:r>
        <w:t>Les scénarios d’amélioration devront prendre en considération les aspects suivants détaillés dans les scénarios et le paragraphe des préconisations :</w:t>
      </w:r>
    </w:p>
    <w:p w14:paraId="5067238F" w14:textId="77777777" w:rsidR="005B7D45" w:rsidRPr="001F4930" w:rsidRDefault="005B7D45" w:rsidP="0076177E">
      <w:pPr>
        <w:pStyle w:val="Paragraphedeliste"/>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rsidRPr="001F4930">
        <w:rPr>
          <w:b/>
          <w:color w:val="000000"/>
        </w:rPr>
        <w:t>Les actions correctives</w:t>
      </w:r>
      <w:r w:rsidRPr="001F4930">
        <w:rPr>
          <w:color w:val="000000"/>
        </w:rPr>
        <w:t xml:space="preserve"> portant sur les conditions d'utilisation, le pilotage et une meilleure exploitation du bâtiment. </w:t>
      </w:r>
    </w:p>
    <w:p w14:paraId="1FCC010A" w14:textId="77777777" w:rsidR="005B7D45" w:rsidRDefault="005B7D45" w:rsidP="0076177E">
      <w:pPr>
        <w:pStyle w:val="Paragraphedeliste"/>
        <w:numPr>
          <w:ilvl w:val="0"/>
          <w:numId w:val="25"/>
        </w:numPr>
        <w:tabs>
          <w:tab w:val="left" w:pos="-2694"/>
          <w:tab w:val="left" w:pos="-2127"/>
          <w:tab w:val="left" w:pos="-1985"/>
        </w:tabs>
        <w:autoSpaceDE/>
        <w:autoSpaceDN/>
        <w:jc w:val="both"/>
      </w:pPr>
      <w:r>
        <w:t xml:space="preserve">Les actions à faibles investissements dites </w:t>
      </w:r>
      <w:r w:rsidRPr="001F4930">
        <w:rPr>
          <w:b/>
          <w:bCs/>
        </w:rPr>
        <w:t>actions à gains rapides</w:t>
      </w:r>
      <w:r>
        <w:t>, non impactant sur le dimensionnement des équipements.</w:t>
      </w:r>
    </w:p>
    <w:p w14:paraId="7050992C" w14:textId="77777777" w:rsidR="005B7D45" w:rsidRPr="001F4930" w:rsidRDefault="005B7D45" w:rsidP="0076177E">
      <w:pPr>
        <w:pStyle w:val="Paragraphedeliste"/>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rsidRPr="001F4930">
        <w:rPr>
          <w:color w:val="000000"/>
        </w:rPr>
        <w:t xml:space="preserve">Les </w:t>
      </w:r>
      <w:r w:rsidRPr="001F4930">
        <w:rPr>
          <w:b/>
          <w:color w:val="000000"/>
        </w:rPr>
        <w:t>travaux techniquement envisageables sur le bâti, les installations thermiques et les autres équipements ou usages spécifiques,</w:t>
      </w:r>
      <w:r w:rsidRPr="001F4930">
        <w:rPr>
          <w:color w:val="000000"/>
        </w:rPr>
        <w:t xml:space="preserve"> en tenant compte des interactions entre améliorations proposées</w:t>
      </w:r>
      <w:r>
        <w:t>.</w:t>
      </w:r>
    </w:p>
    <w:p w14:paraId="5F112432" w14:textId="77777777" w:rsidR="005B7D45" w:rsidRPr="001F4930" w:rsidRDefault="005B7D45" w:rsidP="0076177E">
      <w:pPr>
        <w:pStyle w:val="Paragraphedeliste"/>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rsidRPr="001F4930">
        <w:rPr>
          <w:color w:val="000000"/>
        </w:rPr>
        <w:t xml:space="preserve">Les </w:t>
      </w:r>
      <w:r w:rsidRPr="001F4930">
        <w:rPr>
          <w:b/>
          <w:color w:val="000000"/>
        </w:rPr>
        <w:t>travaux permettant l’amélioration du confort en général.</w:t>
      </w:r>
      <w:r w:rsidRPr="001F4930">
        <w:rPr>
          <w:color w:val="000000"/>
        </w:rPr>
        <w:t xml:space="preserve">  </w:t>
      </w:r>
    </w:p>
    <w:p w14:paraId="2FA66BB4" w14:textId="77777777" w:rsidR="005B7D45" w:rsidRPr="001F4930" w:rsidRDefault="005B7D45" w:rsidP="0076177E">
      <w:pPr>
        <w:pStyle w:val="Paragraphedeliste"/>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rsidRPr="001F4930">
        <w:rPr>
          <w:color w:val="000000"/>
        </w:rPr>
        <w:t>Les investissements EnR permettant une production locale avec une distinction de l’autoconsommation (substitution des énergies de réseau) et les productions dépassant les consommations du bâtiment (revente au réseau…)</w:t>
      </w:r>
      <w:r>
        <w:t>, à condition que la structure du bâtiment le permette.</w:t>
      </w:r>
    </w:p>
    <w:p w14:paraId="1E7EB48E" w14:textId="77777777" w:rsidR="005B7D45" w:rsidRPr="00CC0760" w:rsidRDefault="005B7D45" w:rsidP="0076177E">
      <w:pPr>
        <w:pStyle w:val="Paragraphedeliste"/>
        <w:widowControl/>
        <w:numPr>
          <w:ilvl w:val="0"/>
          <w:numId w:val="25"/>
        </w:numPr>
        <w:pBdr>
          <w:top w:val="nil"/>
          <w:left w:val="nil"/>
          <w:bottom w:val="nil"/>
          <w:right w:val="nil"/>
          <w:between w:val="nil"/>
        </w:pBdr>
        <w:tabs>
          <w:tab w:val="left" w:pos="-2694"/>
          <w:tab w:val="left" w:pos="-2127"/>
          <w:tab w:val="left" w:pos="-1985"/>
        </w:tabs>
        <w:autoSpaceDE/>
        <w:autoSpaceDN/>
        <w:jc w:val="both"/>
        <w:rPr>
          <w:color w:val="000000"/>
        </w:rPr>
      </w:pPr>
      <w:r>
        <w:t>Les opérations de maintenance et autres hypothèses influençant les scénarios seront explicitées.</w:t>
      </w:r>
    </w:p>
    <w:p w14:paraId="03501DE7" w14:textId="77777777" w:rsidR="00F866D8" w:rsidRDefault="00F866D8" w:rsidP="00F866D8"/>
    <w:p w14:paraId="16EC9597" w14:textId="77777777" w:rsidR="00206048" w:rsidRPr="003D0B60" w:rsidRDefault="00206048" w:rsidP="00A7531F">
      <w:pPr>
        <w:spacing w:before="240"/>
        <w:jc w:val="both"/>
        <w:rPr>
          <w:bCs/>
        </w:rPr>
      </w:pPr>
      <w:r w:rsidRPr="003D0B60">
        <w:rPr>
          <w:bCs/>
        </w:rPr>
        <w:t>Dans cette partie, le bureau d’étude devra, à minima, étudier et faire figurer obligatoirement dans le compte-rendu les deux scénarii présentés par la suite. Les autres scénarios restent à la discrétion du maître d’ouvrage qui devra écrire ses exigences dans ce CCTP. Plusieurs scénarios devront figurer dans le compte-rendu de l’audit et chacun devra expliciter l’objectif du bouquet de travaux présenté.</w:t>
      </w:r>
    </w:p>
    <w:p w14:paraId="6A33F18F" w14:textId="77777777" w:rsidR="00F866D8" w:rsidRDefault="00F866D8" w:rsidP="00F866D8"/>
    <w:p w14:paraId="0022066C" w14:textId="07C00F78" w:rsidR="006A0814" w:rsidRDefault="006A0814" w:rsidP="006A0814">
      <w:pPr>
        <w:pStyle w:val="soustitre2"/>
      </w:pPr>
      <w:r>
        <w:t>Sc</w:t>
      </w:r>
      <w:r>
        <w:t>é</w:t>
      </w:r>
      <w:r>
        <w:t xml:space="preserve">nario </w:t>
      </w:r>
      <w:r w:rsidR="00F867A0">
        <w:t xml:space="preserve">0 </w:t>
      </w:r>
      <w:r w:rsidR="00F867A0">
        <w:t>–</w:t>
      </w:r>
      <w:r w:rsidR="00F867A0">
        <w:t xml:space="preserve"> </w:t>
      </w:r>
      <w:r w:rsidR="00F867A0">
        <w:t>« </w:t>
      </w:r>
      <w:r w:rsidR="00F867A0">
        <w:t>Situation actuelle</w:t>
      </w:r>
      <w:r w:rsidR="00F867A0">
        <w:t> »</w:t>
      </w:r>
      <w:r w:rsidR="00F867A0">
        <w:t xml:space="preserve"> </w:t>
      </w:r>
    </w:p>
    <w:p w14:paraId="7F91EABE" w14:textId="42FB4D83" w:rsidR="007B5D14" w:rsidRDefault="00905034" w:rsidP="00A7531F">
      <w:pPr>
        <w:spacing w:before="240"/>
        <w:jc w:val="both"/>
      </w:pPr>
      <w:r>
        <w:t>Il est le scénario témoin servant de référence pour réaliser des comparaisons avec les autres scénarios</w:t>
      </w:r>
      <w:r>
        <w:rPr>
          <w:b/>
        </w:rPr>
        <w:t xml:space="preserve">. </w:t>
      </w:r>
      <w:r>
        <w:t>Ce scénario</w:t>
      </w:r>
      <w:r>
        <w:rPr>
          <w:b/>
        </w:rPr>
        <w:t xml:space="preserve"> </w:t>
      </w:r>
      <w:r>
        <w:t xml:space="preserve">est basé sur les consommations réelles établies lors de la phase d’état des lieux et tient compte de l’augmentation des coûts de l’énergie. </w:t>
      </w:r>
    </w:p>
    <w:tbl>
      <w:tblPr>
        <w:tblStyle w:val="Grilledutableau"/>
        <w:tblW w:w="0" w:type="auto"/>
        <w:tblLook w:val="04A0" w:firstRow="1" w:lastRow="0" w:firstColumn="1" w:lastColumn="0" w:noHBand="0" w:noVBand="1"/>
      </w:tblPr>
      <w:tblGrid>
        <w:gridCol w:w="9921"/>
      </w:tblGrid>
      <w:tr w:rsidR="00CC0760" w14:paraId="52E5FB32" w14:textId="77777777" w:rsidTr="00CC0760">
        <w:trPr>
          <w:trHeight w:val="20"/>
        </w:trPr>
        <w:tc>
          <w:tcPr>
            <w:tcW w:w="9921" w:type="dxa"/>
            <w:shd w:val="clear" w:color="auto" w:fill="470082" w:themeFill="text1"/>
          </w:tcPr>
          <w:p w14:paraId="6117835F" w14:textId="77777777" w:rsidR="00CC0760" w:rsidRDefault="00CC0760" w:rsidP="00A7531F">
            <w:pPr>
              <w:ind w:left="0" w:right="284" w:firstLine="0"/>
              <w:rPr>
                <w:color w:val="FFFFFF" w:themeColor="background1"/>
                <w:sz w:val="22"/>
                <w:szCs w:val="22"/>
              </w:rPr>
            </w:pPr>
          </w:p>
          <w:p w14:paraId="1DB1FCC5" w14:textId="77777777" w:rsidR="007B5D14" w:rsidRDefault="00CC0760" w:rsidP="00A7531F">
            <w:pPr>
              <w:ind w:left="0" w:right="284" w:firstLine="0"/>
              <w:rPr>
                <w:color w:val="FFFFFF" w:themeColor="background1"/>
                <w:sz w:val="22"/>
                <w:szCs w:val="22"/>
              </w:rPr>
            </w:pPr>
            <w:r w:rsidRPr="00CC0760">
              <w:rPr>
                <w:color w:val="FFFFFF" w:themeColor="background1"/>
                <w:sz w:val="22"/>
                <w:szCs w:val="22"/>
              </w:rPr>
              <w:t>Attention :</w:t>
            </w:r>
          </w:p>
          <w:p w14:paraId="2F6F10D8" w14:textId="03EC5CD5" w:rsidR="00CC0760" w:rsidRPr="00CC0760" w:rsidRDefault="00CC0760" w:rsidP="00A7531F">
            <w:pPr>
              <w:ind w:left="0" w:right="284" w:firstLine="0"/>
              <w:rPr>
                <w:color w:val="FFFFFF" w:themeColor="background1"/>
                <w:sz w:val="22"/>
                <w:szCs w:val="22"/>
              </w:rPr>
            </w:pPr>
            <w:r w:rsidRPr="00CC0760">
              <w:rPr>
                <w:color w:val="FFFFFF" w:themeColor="background1"/>
                <w:sz w:val="22"/>
                <w:szCs w:val="22"/>
              </w:rPr>
              <w:t xml:space="preserve">Dans le cas d’un bâtiment assujetti au décret tertiaire, ne pas confondre le scénario 0 de situation actuelle (consommation normalement calculée à partir des données des trois dernières années) avec la situation de référence du décret tertiaire (consommation énergie finale d’une année entre 2010 et 2019 choisi par le </w:t>
            </w:r>
            <w:r w:rsidR="00C90F7F">
              <w:rPr>
                <w:color w:val="FFFFFF" w:themeColor="background1"/>
                <w:sz w:val="22"/>
                <w:szCs w:val="22"/>
              </w:rPr>
              <w:t>maître d’</w:t>
            </w:r>
            <w:r w:rsidR="007B5D14">
              <w:rPr>
                <w:color w:val="FFFFFF" w:themeColor="background1"/>
                <w:sz w:val="22"/>
                <w:szCs w:val="22"/>
              </w:rPr>
              <w:t>ouvrage</w:t>
            </w:r>
            <w:r w:rsidRPr="00CC0760">
              <w:rPr>
                <w:color w:val="FFFFFF" w:themeColor="background1"/>
                <w:sz w:val="22"/>
                <w:szCs w:val="22"/>
              </w:rPr>
              <w:t>)</w:t>
            </w:r>
          </w:p>
        </w:tc>
      </w:tr>
    </w:tbl>
    <w:p w14:paraId="52C26DED" w14:textId="3FDEB6CB" w:rsidR="00267918" w:rsidRDefault="00267918" w:rsidP="00A7531F">
      <w:pPr>
        <w:pStyle w:val="soustitre2"/>
        <w:ind w:left="0" w:firstLine="0"/>
        <w:jc w:val="both"/>
      </w:pPr>
      <w:r>
        <w:t>Sc</w:t>
      </w:r>
      <w:r>
        <w:t>é</w:t>
      </w:r>
      <w:r>
        <w:t xml:space="preserve">nario ambitieux </w:t>
      </w:r>
      <w:r>
        <w:t>–</w:t>
      </w:r>
      <w:r>
        <w:t xml:space="preserve"> </w:t>
      </w:r>
      <w:r w:rsidR="00050B9C">
        <w:t>S</w:t>
      </w:r>
      <w:r>
        <w:t>c</w:t>
      </w:r>
      <w:r>
        <w:t>é</w:t>
      </w:r>
      <w:r>
        <w:t>nario de r</w:t>
      </w:r>
      <w:r>
        <w:t>é</w:t>
      </w:r>
      <w:r>
        <w:t>novation compl</w:t>
      </w:r>
      <w:r>
        <w:t>è</w:t>
      </w:r>
      <w:r>
        <w:t>te et performante</w:t>
      </w:r>
      <w:r>
        <w:t> </w:t>
      </w:r>
    </w:p>
    <w:p w14:paraId="5D73BA98" w14:textId="47B35660" w:rsidR="00050B9C" w:rsidRDefault="00050B9C" w:rsidP="00050B9C">
      <w:pPr>
        <w:spacing w:before="240"/>
        <w:jc w:val="both"/>
      </w:pPr>
      <w:r>
        <w:t xml:space="preserve">Ce scénario doit prendre en compte le confort des usagers avec notamment la question du confort d’été, la qualité de l’air intérieur et l’ergonomie générale. La collectivité peut également </w:t>
      </w:r>
      <w:r>
        <w:lastRenderedPageBreak/>
        <w:t>choisir de fixer des objectifs précis de réduction de consommation et autres critères qu’elle jugera nécessaire.</w:t>
      </w:r>
    </w:p>
    <w:p w14:paraId="71D8BF06" w14:textId="5B9F67A8" w:rsidR="008E6D34" w:rsidRDefault="008E6D34" w:rsidP="00050B9C">
      <w:pPr>
        <w:spacing w:before="240"/>
        <w:jc w:val="both"/>
      </w:pPr>
      <w:r>
        <w:t xml:space="preserve">Il doit principalement </w:t>
      </w:r>
      <w:r w:rsidR="00F3212D">
        <w:t>viser</w:t>
      </w:r>
      <w:r>
        <w:t> :</w:t>
      </w:r>
    </w:p>
    <w:p w14:paraId="6CD5C99A" w14:textId="77777777" w:rsidR="008E6D34" w:rsidRDefault="008E6D34" w:rsidP="00050B9C">
      <w:pPr>
        <w:spacing w:before="240"/>
        <w:jc w:val="both"/>
      </w:pPr>
    </w:p>
    <w:tbl>
      <w:tblPr>
        <w:tblStyle w:val="Grilledutableau"/>
        <w:tblpPr w:leftFromText="141" w:rightFromText="141" w:vertAnchor="text" w:tblpY="34"/>
        <w:tblW w:w="0" w:type="auto"/>
        <w:tblLook w:val="04A0" w:firstRow="1" w:lastRow="0" w:firstColumn="1" w:lastColumn="0" w:noHBand="0" w:noVBand="1"/>
      </w:tblPr>
      <w:tblGrid>
        <w:gridCol w:w="9890"/>
      </w:tblGrid>
      <w:tr w:rsidR="007B5D14" w14:paraId="05F78DC0" w14:textId="77777777" w:rsidTr="007B5D14">
        <w:tc>
          <w:tcPr>
            <w:tcW w:w="9890" w:type="dxa"/>
            <w:shd w:val="clear" w:color="auto" w:fill="470082" w:themeFill="text1"/>
          </w:tcPr>
          <w:p w14:paraId="15A2A76F" w14:textId="77777777" w:rsidR="007B5D14" w:rsidRDefault="007B5D14" w:rsidP="00A7531F">
            <w:pPr>
              <w:widowControl w:val="0"/>
              <w:tabs>
                <w:tab w:val="clear" w:pos="-2694"/>
                <w:tab w:val="clear" w:pos="-2127"/>
                <w:tab w:val="clear" w:pos="-1985"/>
              </w:tabs>
              <w:autoSpaceDE w:val="0"/>
              <w:autoSpaceDN w:val="0"/>
              <w:ind w:left="0" w:right="284" w:firstLine="0"/>
              <w:rPr>
                <w:color w:val="FFFFFF" w:themeColor="background1"/>
                <w:sz w:val="22"/>
                <w:szCs w:val="22"/>
                <w:lang w:eastAsia="en-US"/>
              </w:rPr>
            </w:pPr>
          </w:p>
          <w:p w14:paraId="1BFE14BC" w14:textId="5C61B314" w:rsidR="007B5D14" w:rsidRPr="00A7531F" w:rsidRDefault="007B5D14" w:rsidP="00A7531F">
            <w:pPr>
              <w:ind w:right="284"/>
              <w:rPr>
                <w:color w:val="FFFFFF" w:themeColor="background1"/>
                <w:sz w:val="22"/>
                <w:szCs w:val="22"/>
              </w:rPr>
            </w:pPr>
            <w:r w:rsidRPr="00A7531F">
              <w:rPr>
                <w:color w:val="FFFFFF" w:themeColor="background1"/>
                <w:sz w:val="22"/>
                <w:szCs w:val="22"/>
              </w:rPr>
              <w:t>Parmi les deux formulations suivantes, choisissez celle qui correspond à vos attentes</w:t>
            </w:r>
            <w:r w:rsidR="00A7531F">
              <w:rPr>
                <w:color w:val="FFFFFF" w:themeColor="background1"/>
                <w:sz w:val="22"/>
                <w:szCs w:val="22"/>
              </w:rPr>
              <w:t> :</w:t>
            </w:r>
          </w:p>
          <w:p w14:paraId="7D6E27BE" w14:textId="77777777" w:rsidR="007B5D14" w:rsidRDefault="007B5D14" w:rsidP="00A7531F"/>
        </w:tc>
      </w:tr>
    </w:tbl>
    <w:p w14:paraId="717CD41D" w14:textId="51A5BC9B" w:rsidR="00CC0760" w:rsidRPr="007B5D14" w:rsidRDefault="007B5D14" w:rsidP="00A7531F">
      <w:pPr>
        <w:jc w:val="both"/>
        <w:rPr>
          <w:i/>
          <w:iCs/>
          <w:u w:val="single"/>
        </w:rPr>
      </w:pPr>
      <w:r w:rsidRPr="00B441D9">
        <w:rPr>
          <w:i/>
          <w:iCs/>
          <w:u w:val="single"/>
        </w:rPr>
        <w:t>Formulation</w:t>
      </w:r>
      <w:r>
        <w:rPr>
          <w:i/>
          <w:iCs/>
          <w:u w:val="single"/>
        </w:rPr>
        <w:t xml:space="preserve"> </w:t>
      </w:r>
      <w:r w:rsidRPr="00B441D9">
        <w:rPr>
          <w:i/>
          <w:iCs/>
          <w:u w:val="single"/>
        </w:rPr>
        <w:t>1</w:t>
      </w:r>
    </w:p>
    <w:p w14:paraId="09B30590" w14:textId="77777777" w:rsidR="00E23BFF" w:rsidRDefault="00E23BFF" w:rsidP="00A7531F">
      <w:pPr>
        <w:spacing w:before="240"/>
        <w:jc w:val="both"/>
      </w:pPr>
      <w:r>
        <w:t>Un gain minimum de 60%</w:t>
      </w:r>
      <w:r w:rsidRPr="00ED1628">
        <w:t xml:space="preserve"> d’économie d’énergie </w:t>
      </w:r>
      <w:r>
        <w:t xml:space="preserve">finale </w:t>
      </w:r>
      <w:r w:rsidRPr="00ED1628">
        <w:t>tous usages confondus par rapport à l</w:t>
      </w:r>
      <w:r>
        <w:t>’année de référence (qui ne peut être antérieure à 2010)</w:t>
      </w:r>
      <w:r w:rsidRPr="00ED1628">
        <w:t>.</w:t>
      </w:r>
    </w:p>
    <w:p w14:paraId="56C39814" w14:textId="77777777" w:rsidR="008E6D34" w:rsidRDefault="008E6D34" w:rsidP="00A7531F">
      <w:pPr>
        <w:spacing w:before="240"/>
        <w:jc w:val="both"/>
      </w:pPr>
    </w:p>
    <w:p w14:paraId="49BF7A86" w14:textId="734433E9" w:rsidR="007B5D14" w:rsidRPr="00B441D9" w:rsidRDefault="007B5D14" w:rsidP="00A7531F">
      <w:pPr>
        <w:jc w:val="both"/>
        <w:rPr>
          <w:i/>
          <w:iCs/>
          <w:u w:val="single"/>
        </w:rPr>
      </w:pPr>
      <w:r w:rsidRPr="00B441D9">
        <w:rPr>
          <w:i/>
          <w:iCs/>
          <w:u w:val="single"/>
        </w:rPr>
        <w:t>Formulation</w:t>
      </w:r>
      <w:r>
        <w:rPr>
          <w:i/>
          <w:iCs/>
          <w:u w:val="single"/>
        </w:rPr>
        <w:t xml:space="preserve"> 2</w:t>
      </w:r>
    </w:p>
    <w:p w14:paraId="0E0D2A37" w14:textId="49C65EE2" w:rsidR="00E23BFF" w:rsidRDefault="008E6D34" w:rsidP="00A7531F">
      <w:pPr>
        <w:spacing w:before="240"/>
        <w:jc w:val="both"/>
        <w:rPr>
          <w:b/>
        </w:rPr>
      </w:pPr>
      <w:r>
        <w:rPr>
          <w:bCs/>
        </w:rPr>
        <w:t>Un</w:t>
      </w:r>
      <w:r w:rsidR="00E23BFF" w:rsidRPr="00CB2E35">
        <w:t xml:space="preserve"> niveau de performance </w:t>
      </w:r>
      <w:r>
        <w:t>afin d’atteindre les exigences du</w:t>
      </w:r>
      <w:r w:rsidR="00E23BFF" w:rsidRPr="00CB2E35">
        <w:t xml:space="preserve"> </w:t>
      </w:r>
      <w:hyperlink r:id="rId28" w:history="1">
        <w:r w:rsidR="00E23BFF" w:rsidRPr="00D555E4">
          <w:rPr>
            <w:rStyle w:val="Lienhypertexte"/>
            <w:color w:val="009CDD"/>
          </w:rPr>
          <w:t>label BBC Rénovation Tertiaire</w:t>
        </w:r>
      </w:hyperlink>
      <w:r w:rsidR="00D555E4">
        <w:t xml:space="preserve"> </w:t>
      </w:r>
      <w:r w:rsidR="00D555E4" w:rsidRPr="00D555E4">
        <w:t xml:space="preserve"> </w:t>
      </w:r>
      <w:r w:rsidR="00E23BFF" w:rsidRPr="00D555E4">
        <w:t xml:space="preserve">(Cep&lt;Cref-40% pour les 5 usages réglementés) ; ce scénario fait l’objet d’un calcul </w:t>
      </w:r>
      <w:r w:rsidR="00E23BFF" w:rsidRPr="00A7531F">
        <w:t>réglementaire mais devra également comprendre un calcul des gains d’économies en énergie finale tous usages.</w:t>
      </w:r>
    </w:p>
    <w:p w14:paraId="326E586D" w14:textId="77777777" w:rsidR="00446C86" w:rsidRDefault="00446C86" w:rsidP="00E23BFF">
      <w:pPr>
        <w:spacing w:before="240"/>
      </w:pPr>
    </w:p>
    <w:tbl>
      <w:tblPr>
        <w:tblStyle w:val="Grilledutableau"/>
        <w:tblW w:w="0" w:type="auto"/>
        <w:tblLook w:val="04A0" w:firstRow="1" w:lastRow="0" w:firstColumn="1" w:lastColumn="0" w:noHBand="0" w:noVBand="1"/>
      </w:tblPr>
      <w:tblGrid>
        <w:gridCol w:w="9890"/>
      </w:tblGrid>
      <w:tr w:rsidR="00446C86" w14:paraId="13EB5ED2" w14:textId="77777777" w:rsidTr="00446C86">
        <w:tc>
          <w:tcPr>
            <w:tcW w:w="9890" w:type="dxa"/>
            <w:shd w:val="clear" w:color="auto" w:fill="470082" w:themeFill="text1"/>
          </w:tcPr>
          <w:p w14:paraId="47A16386" w14:textId="77777777" w:rsidR="00446C86" w:rsidRPr="001422C8" w:rsidRDefault="00446C86" w:rsidP="00446C86">
            <w:pPr>
              <w:ind w:left="0" w:right="284" w:firstLine="0"/>
              <w:rPr>
                <w:color w:val="FFFFFF" w:themeColor="background1"/>
                <w:sz w:val="22"/>
                <w:szCs w:val="22"/>
              </w:rPr>
            </w:pPr>
            <w:r w:rsidRPr="001422C8">
              <w:rPr>
                <w:color w:val="FFFFFF" w:themeColor="background1"/>
                <w:sz w:val="22"/>
                <w:szCs w:val="22"/>
              </w:rPr>
              <w:t>Les autres scénarios demandés sont choisis par le maître d’ouvrage et doivent être explicités dans ce CCTP. N’oubliez pas de vérifier si l’étude de certains scénarios conditionnent l’accès à certains financements notamment pour les phases travaux.</w:t>
            </w:r>
          </w:p>
          <w:p w14:paraId="1573DF3A" w14:textId="77777777" w:rsidR="00446C86" w:rsidRPr="001422C8" w:rsidRDefault="00446C86" w:rsidP="00446C86">
            <w:pPr>
              <w:ind w:left="0" w:right="284" w:firstLine="0"/>
              <w:rPr>
                <w:color w:val="FFFFFF" w:themeColor="background1"/>
                <w:sz w:val="22"/>
                <w:szCs w:val="22"/>
              </w:rPr>
            </w:pPr>
          </w:p>
          <w:p w14:paraId="19477BDB" w14:textId="77777777" w:rsidR="00446C86" w:rsidRPr="001422C8" w:rsidRDefault="00446C86" w:rsidP="00446C86">
            <w:pPr>
              <w:ind w:left="0" w:right="284" w:firstLine="0"/>
              <w:rPr>
                <w:b/>
                <w:bCs/>
                <w:color w:val="FFFFFF" w:themeColor="background1"/>
                <w:sz w:val="22"/>
                <w:szCs w:val="22"/>
              </w:rPr>
            </w:pPr>
            <w:r w:rsidRPr="001422C8">
              <w:rPr>
                <w:b/>
                <w:bCs/>
                <w:color w:val="FFFFFF" w:themeColor="background1"/>
                <w:sz w:val="22"/>
                <w:szCs w:val="22"/>
              </w:rPr>
              <w:t>Quelques idées de scénarios :</w:t>
            </w:r>
          </w:p>
          <w:p w14:paraId="6667347B" w14:textId="6397A695" w:rsidR="00446C86" w:rsidRPr="001422C8" w:rsidRDefault="00446C86" w:rsidP="001422C8">
            <w:pPr>
              <w:pStyle w:val="Paragraphedeliste"/>
              <w:numPr>
                <w:ilvl w:val="0"/>
                <w:numId w:val="46"/>
              </w:numPr>
              <w:ind w:right="284"/>
              <w:rPr>
                <w:sz w:val="22"/>
                <w:szCs w:val="22"/>
              </w:rPr>
            </w:pPr>
            <w:r w:rsidRPr="001422C8">
              <w:rPr>
                <w:color w:val="FFFFFF" w:themeColor="background1"/>
                <w:sz w:val="22"/>
                <w:szCs w:val="22"/>
              </w:rPr>
              <w:t xml:space="preserve">Scénario </w:t>
            </w:r>
            <w:r w:rsidR="00A7531F" w:rsidRPr="001422C8">
              <w:rPr>
                <w:color w:val="FFFFFF" w:themeColor="background1"/>
                <w:sz w:val="22"/>
                <w:szCs w:val="22"/>
              </w:rPr>
              <w:t>1</w:t>
            </w:r>
            <w:r w:rsidRPr="001422C8">
              <w:rPr>
                <w:color w:val="FFFFFF" w:themeColor="background1"/>
                <w:sz w:val="22"/>
                <w:szCs w:val="22"/>
              </w:rPr>
              <w:t> :</w:t>
            </w:r>
            <w:r w:rsidRPr="001422C8">
              <w:rPr>
                <w:sz w:val="22"/>
                <w:szCs w:val="22"/>
              </w:rPr>
              <w:t xml:space="preserve"> </w:t>
            </w:r>
            <w:r w:rsidRPr="001422C8">
              <w:rPr>
                <w:color w:val="FFFFFF" w:themeColor="background1"/>
                <w:sz w:val="22"/>
                <w:szCs w:val="22"/>
              </w:rPr>
              <w:t>mise aux normes réglementaires de certains équipements qui ne fonctionnent plus ou vétustes, prise en compte des objectifs du DEET à 2040 et décret BACS si bâtiment assujetti.</w:t>
            </w:r>
          </w:p>
          <w:p w14:paraId="3A2AB841" w14:textId="34C52A22" w:rsidR="00446C86" w:rsidRDefault="00357470" w:rsidP="006809CC">
            <w:pPr>
              <w:pStyle w:val="Paragraphedeliste"/>
              <w:numPr>
                <w:ilvl w:val="0"/>
                <w:numId w:val="46"/>
              </w:numPr>
              <w:ind w:right="284"/>
            </w:pPr>
            <w:r>
              <w:rPr>
                <w:color w:val="FFFFFF" w:themeColor="background1"/>
                <w:sz w:val="22"/>
                <w:szCs w:val="22"/>
              </w:rPr>
              <w:t>Un</w:t>
            </w:r>
            <w:r w:rsidR="001422C8">
              <w:rPr>
                <w:color w:val="FFFFFF" w:themeColor="background1"/>
                <w:sz w:val="22"/>
                <w:szCs w:val="22"/>
              </w:rPr>
              <w:t xml:space="preserve"> s</w:t>
            </w:r>
            <w:r w:rsidR="00446C86" w:rsidRPr="001422C8">
              <w:rPr>
                <w:color w:val="FFFFFF" w:themeColor="background1"/>
                <w:sz w:val="22"/>
                <w:szCs w:val="22"/>
              </w:rPr>
              <w:t xml:space="preserve">cénario </w:t>
            </w:r>
            <w:r w:rsidR="001422C8">
              <w:rPr>
                <w:color w:val="FFFFFF" w:themeColor="background1"/>
                <w:sz w:val="22"/>
                <w:szCs w:val="22"/>
              </w:rPr>
              <w:t xml:space="preserve">qui en plus des actions </w:t>
            </w:r>
            <w:r>
              <w:rPr>
                <w:color w:val="FFFFFF" w:themeColor="background1"/>
                <w:sz w:val="22"/>
                <w:szCs w:val="22"/>
              </w:rPr>
              <w:t>d’efficacité énergétique, propose</w:t>
            </w:r>
            <w:r w:rsidR="00446C86" w:rsidRPr="001422C8">
              <w:rPr>
                <w:color w:val="FFFFFF" w:themeColor="background1"/>
                <w:sz w:val="22"/>
                <w:szCs w:val="22"/>
              </w:rPr>
              <w:t xml:space="preserve"> un mode de chauffage </w:t>
            </w:r>
            <w:r w:rsidR="006809CC">
              <w:rPr>
                <w:color w:val="FFFFFF" w:themeColor="background1"/>
                <w:sz w:val="22"/>
                <w:szCs w:val="22"/>
              </w:rPr>
              <w:t xml:space="preserve">bas carbone </w:t>
            </w:r>
            <w:r w:rsidR="00446C86" w:rsidRPr="001422C8">
              <w:rPr>
                <w:color w:val="FFFFFF" w:themeColor="background1"/>
                <w:sz w:val="22"/>
                <w:szCs w:val="22"/>
              </w:rPr>
              <w:t xml:space="preserve">cohérent avec les filières énergétiques </w:t>
            </w:r>
            <w:r w:rsidR="006809CC">
              <w:rPr>
                <w:color w:val="FFFFFF" w:themeColor="background1"/>
                <w:sz w:val="22"/>
                <w:szCs w:val="22"/>
              </w:rPr>
              <w:t>développées à l’échelle régionale.</w:t>
            </w:r>
          </w:p>
        </w:tc>
      </w:tr>
    </w:tbl>
    <w:p w14:paraId="7DA041EF" w14:textId="5A01C164" w:rsidR="00F866D8" w:rsidRDefault="00F866D8" w:rsidP="00F866D8"/>
    <w:p w14:paraId="66AFBBF5" w14:textId="77777777" w:rsidR="003321D1" w:rsidRDefault="003321D1" w:rsidP="00F866D8"/>
    <w:p w14:paraId="389BE44B" w14:textId="05826FFA" w:rsidR="00CB5B51" w:rsidRDefault="00C570A5" w:rsidP="00BD1BBC">
      <w:pPr>
        <w:jc w:val="both"/>
      </w:pPr>
      <w:r>
        <w:t xml:space="preserve">Pour les autres scénarios, il est demandé au </w:t>
      </w:r>
      <w:r w:rsidR="00BD1BBC">
        <w:t>prestataire</w:t>
      </w:r>
      <w:r>
        <w:t xml:space="preserve"> d’étudier à minima un scénario supplémentaire</w:t>
      </w:r>
      <w:r w:rsidR="00BD1BBC">
        <w:t>.</w:t>
      </w:r>
      <w:r>
        <w:t xml:space="preserve"> </w:t>
      </w:r>
      <w:r w:rsidR="00BD1BBC">
        <w:t>L</w:t>
      </w:r>
      <w:r>
        <w:t>es scénarios complémentaires sont :</w:t>
      </w:r>
    </w:p>
    <w:p w14:paraId="1C42ACBD" w14:textId="77777777" w:rsidR="001F37F7" w:rsidRDefault="001F37F7" w:rsidP="00F866D8"/>
    <w:tbl>
      <w:tblPr>
        <w:tblStyle w:val="Grilledutableau"/>
        <w:tblW w:w="0" w:type="auto"/>
        <w:tblLook w:val="04A0" w:firstRow="1" w:lastRow="0" w:firstColumn="1" w:lastColumn="0" w:noHBand="0" w:noVBand="1"/>
      </w:tblPr>
      <w:tblGrid>
        <w:gridCol w:w="9890"/>
      </w:tblGrid>
      <w:tr w:rsidR="001F37F7" w14:paraId="6D61DCA2" w14:textId="77777777" w:rsidTr="009203C4">
        <w:tc>
          <w:tcPr>
            <w:tcW w:w="9890" w:type="dxa"/>
            <w:shd w:val="clear" w:color="auto" w:fill="470082" w:themeFill="text1"/>
          </w:tcPr>
          <w:p w14:paraId="34E16EE0" w14:textId="77777777" w:rsidR="001F37F7" w:rsidRDefault="001F37F7" w:rsidP="009203C4">
            <w:pPr>
              <w:widowControl w:val="0"/>
              <w:tabs>
                <w:tab w:val="clear" w:pos="-2694"/>
                <w:tab w:val="clear" w:pos="-2127"/>
                <w:tab w:val="clear" w:pos="-1985"/>
              </w:tabs>
              <w:autoSpaceDE w:val="0"/>
              <w:autoSpaceDN w:val="0"/>
              <w:ind w:left="0" w:right="284" w:firstLine="0"/>
              <w:jc w:val="left"/>
              <w:rPr>
                <w:color w:val="FFFFFF" w:themeColor="background1"/>
                <w:sz w:val="22"/>
                <w:szCs w:val="22"/>
                <w:lang w:eastAsia="en-US"/>
              </w:rPr>
            </w:pPr>
          </w:p>
          <w:p w14:paraId="47676230" w14:textId="1AE8480F" w:rsidR="001F37F7" w:rsidRPr="00BD1BBC" w:rsidRDefault="001F37F7" w:rsidP="009203C4">
            <w:pPr>
              <w:ind w:right="284"/>
              <w:rPr>
                <w:color w:val="FFFFFF" w:themeColor="background1"/>
                <w:sz w:val="22"/>
                <w:szCs w:val="22"/>
              </w:rPr>
            </w:pPr>
            <w:r w:rsidRPr="00BD1BBC">
              <w:rPr>
                <w:color w:val="FFFFFF" w:themeColor="background1"/>
                <w:sz w:val="22"/>
                <w:szCs w:val="22"/>
              </w:rPr>
              <w:t>Le maître d’ouvrage doit écrire dans cet espace les scénarios à étudier par le bureau d’étude.</w:t>
            </w:r>
          </w:p>
          <w:p w14:paraId="642EAAF8" w14:textId="77777777" w:rsidR="001F37F7" w:rsidRDefault="001F37F7" w:rsidP="009203C4"/>
        </w:tc>
      </w:tr>
    </w:tbl>
    <w:p w14:paraId="4DB0AA78" w14:textId="77777777" w:rsidR="001F37F7" w:rsidRDefault="001F37F7" w:rsidP="00F866D8"/>
    <w:p w14:paraId="018FDBCC" w14:textId="77777777" w:rsidR="001F37F7" w:rsidRDefault="001F37F7" w:rsidP="00F866D8"/>
    <w:p w14:paraId="673616AF" w14:textId="77777777" w:rsidR="00BD1BBC" w:rsidRDefault="00BD1BBC" w:rsidP="00F866D8"/>
    <w:p w14:paraId="58152D40" w14:textId="77777777" w:rsidR="00BD1BBC" w:rsidRDefault="00BD1BBC" w:rsidP="00F866D8"/>
    <w:p w14:paraId="1D2ACB5C" w14:textId="77777777" w:rsidR="00BD1BBC" w:rsidRDefault="00BD1BBC" w:rsidP="00F866D8"/>
    <w:p w14:paraId="15BB2425" w14:textId="77777777" w:rsidR="00BD1BBC" w:rsidRDefault="00BD1BBC" w:rsidP="00F866D8"/>
    <w:p w14:paraId="7A1DC00D" w14:textId="77777777" w:rsidR="00BD1BBC" w:rsidRDefault="00BD1BBC" w:rsidP="00F866D8"/>
    <w:p w14:paraId="67354C0B" w14:textId="77777777" w:rsidR="00BD1BBC" w:rsidRDefault="00BD1BBC" w:rsidP="00F866D8"/>
    <w:p w14:paraId="2346CB1A" w14:textId="77777777" w:rsidR="00BD1BBC" w:rsidRDefault="00BD1BBC" w:rsidP="00F866D8"/>
    <w:p w14:paraId="1512614F" w14:textId="77777777" w:rsidR="00BD1BBC" w:rsidRDefault="00BD1BBC" w:rsidP="00F866D8"/>
    <w:p w14:paraId="464CD0F4" w14:textId="77777777" w:rsidR="001F37F7" w:rsidRDefault="001F37F7" w:rsidP="00F866D8"/>
    <w:p w14:paraId="2BB25FA4" w14:textId="77777777" w:rsidR="00CB5B51" w:rsidRDefault="00CB5B51" w:rsidP="00F866D8"/>
    <w:p w14:paraId="1CE8C46A" w14:textId="77777777" w:rsidR="002A697C" w:rsidRDefault="002A697C" w:rsidP="002A697C"/>
    <w:tbl>
      <w:tblPr>
        <w:tblStyle w:val="Grilledutableau"/>
        <w:tblW w:w="0" w:type="auto"/>
        <w:tblLook w:val="04A0" w:firstRow="1" w:lastRow="0" w:firstColumn="1" w:lastColumn="0" w:noHBand="0" w:noVBand="1"/>
      </w:tblPr>
      <w:tblGrid>
        <w:gridCol w:w="9890"/>
      </w:tblGrid>
      <w:tr w:rsidR="003321D1" w14:paraId="034ADCBE" w14:textId="77777777" w:rsidTr="003321D1">
        <w:tc>
          <w:tcPr>
            <w:tcW w:w="9890" w:type="dxa"/>
            <w:shd w:val="clear" w:color="auto" w:fill="470082" w:themeFill="text1"/>
          </w:tcPr>
          <w:p w14:paraId="28DA8599" w14:textId="77777777" w:rsidR="003321D1" w:rsidRDefault="003321D1" w:rsidP="003321D1">
            <w:pPr>
              <w:widowControl w:val="0"/>
              <w:tabs>
                <w:tab w:val="clear" w:pos="-2694"/>
                <w:tab w:val="clear" w:pos="-2127"/>
                <w:tab w:val="clear" w:pos="-1985"/>
              </w:tabs>
              <w:autoSpaceDE w:val="0"/>
              <w:autoSpaceDN w:val="0"/>
              <w:ind w:left="0" w:right="284" w:firstLine="0"/>
              <w:jc w:val="left"/>
              <w:rPr>
                <w:color w:val="FFFFFF" w:themeColor="background1"/>
                <w:sz w:val="22"/>
                <w:szCs w:val="22"/>
                <w:lang w:eastAsia="en-US"/>
              </w:rPr>
            </w:pPr>
          </w:p>
          <w:p w14:paraId="1583BEE6" w14:textId="77777777" w:rsidR="00BD1BBC" w:rsidRPr="00BD1BBC" w:rsidRDefault="00BD1BBC" w:rsidP="00BD1BBC">
            <w:pPr>
              <w:rPr>
                <w:sz w:val="22"/>
                <w:szCs w:val="22"/>
              </w:rPr>
            </w:pPr>
            <w:r w:rsidRPr="00BD1BBC">
              <w:rPr>
                <w:sz w:val="22"/>
                <w:szCs w:val="22"/>
              </w:rPr>
              <w:t xml:space="preserve">Pour l’ensemble des scénarios, la collectivité peut choisir d’activer des options valables pour tout ou partie des scénarios, dont voici deux exemples : </w:t>
            </w:r>
          </w:p>
          <w:p w14:paraId="7A3F3021" w14:textId="77777777" w:rsidR="00BD1BBC" w:rsidRPr="00BD1BBC" w:rsidRDefault="00BD1BBC" w:rsidP="00BD1BBC">
            <w:pPr>
              <w:pStyle w:val="Paragraphedeliste"/>
              <w:numPr>
                <w:ilvl w:val="0"/>
                <w:numId w:val="26"/>
              </w:numPr>
              <w:rPr>
                <w:sz w:val="22"/>
                <w:szCs w:val="22"/>
              </w:rPr>
            </w:pPr>
            <w:r w:rsidRPr="00BD1BBC">
              <w:rPr>
                <w:sz w:val="22"/>
                <w:szCs w:val="22"/>
              </w:rPr>
              <w:t xml:space="preserve">Utilisation de matériaux biosourcés lorsque cela est possible techniquement et règlementairement </w:t>
            </w:r>
          </w:p>
          <w:p w14:paraId="65265321" w14:textId="77777777" w:rsidR="00BD1BBC" w:rsidRPr="00BD1BBC" w:rsidRDefault="00BD1BBC" w:rsidP="00BD1BBC">
            <w:pPr>
              <w:pStyle w:val="Paragraphedeliste"/>
              <w:numPr>
                <w:ilvl w:val="0"/>
                <w:numId w:val="26"/>
              </w:numPr>
              <w:rPr>
                <w:sz w:val="22"/>
                <w:szCs w:val="22"/>
              </w:rPr>
            </w:pPr>
            <w:r w:rsidRPr="00BD1BBC">
              <w:rPr>
                <w:sz w:val="22"/>
                <w:szCs w:val="22"/>
              </w:rPr>
              <w:t xml:space="preserve">Recours maximum à la production d’énergies renouvelables </w:t>
            </w:r>
          </w:p>
          <w:p w14:paraId="6A030637" w14:textId="6396BCEC" w:rsidR="003321D1" w:rsidRPr="00BD1BBC" w:rsidRDefault="003321D1" w:rsidP="00BD1BBC">
            <w:pPr>
              <w:ind w:right="284"/>
              <w:rPr>
                <w:color w:val="FFFFFF" w:themeColor="background1"/>
                <w:sz w:val="22"/>
                <w:szCs w:val="22"/>
              </w:rPr>
            </w:pPr>
            <w:r w:rsidRPr="00BD1BBC">
              <w:rPr>
                <w:color w:val="FFFFFF" w:themeColor="background1"/>
                <w:sz w:val="22"/>
                <w:szCs w:val="22"/>
              </w:rPr>
              <w:t xml:space="preserve">Ces options permettent au maître d’ouvrage d’affirmer son ambition sur des thématiques spécifiques. Elles peuvent être appliquées quel que soit le scénario retenu par le maître d’ouvrage et doivent être spécifiées par le maître d’ouvrage, même s’il s’oriente vers le scénario 3 de rénovation complète et performante. </w:t>
            </w:r>
          </w:p>
          <w:p w14:paraId="5EE14618" w14:textId="77777777" w:rsidR="003321D1" w:rsidRDefault="003321D1" w:rsidP="002A697C"/>
        </w:tc>
      </w:tr>
    </w:tbl>
    <w:p w14:paraId="25583CA1" w14:textId="77777777" w:rsidR="002A697C" w:rsidRDefault="002A697C" w:rsidP="002A697C"/>
    <w:p w14:paraId="2A606DEE" w14:textId="77777777" w:rsidR="002A697C" w:rsidRDefault="002A697C" w:rsidP="002A697C"/>
    <w:p w14:paraId="4AFAEF5E" w14:textId="4D45D1B1" w:rsidR="00E41EDE" w:rsidRPr="00E41EDE" w:rsidRDefault="00E41EDE" w:rsidP="00E41EDE">
      <w:pPr>
        <w:pBdr>
          <w:top w:val="nil"/>
          <w:left w:val="nil"/>
          <w:bottom w:val="nil"/>
          <w:right w:val="nil"/>
          <w:between w:val="nil"/>
        </w:pBdr>
        <w:rPr>
          <w:i/>
          <w:iCs/>
          <w:color w:val="00000A"/>
        </w:rPr>
      </w:pPr>
      <w:r w:rsidRPr="00E41EDE">
        <w:rPr>
          <w:i/>
          <w:iCs/>
          <w:color w:val="00000A"/>
        </w:rPr>
        <w:t>Nota Bene :  Dans le cas où la comparaison avec les objectifs du décret tertiaire est nécessaire, l’éventuelle autoconsommation électrique sera explicitée et ne constituera pas un élément de réduction directe de la consommation énergétique du bâtiment concerné afin de bien distinguer les réductions de consommations ‘intrinsèques’ au projet de rénovation et l’atteinte des objectifs réglementaires.</w:t>
      </w:r>
    </w:p>
    <w:p w14:paraId="74AA67AC" w14:textId="77777777" w:rsidR="00E41EDE" w:rsidRDefault="00E41EDE" w:rsidP="00E41EDE">
      <w:pPr>
        <w:pBdr>
          <w:top w:val="nil"/>
          <w:left w:val="nil"/>
          <w:bottom w:val="nil"/>
          <w:right w:val="nil"/>
          <w:between w:val="nil"/>
        </w:pBdr>
        <w:rPr>
          <w:color w:val="00000A"/>
        </w:rPr>
      </w:pPr>
    </w:p>
    <w:p w14:paraId="17BDB3DB" w14:textId="77777777" w:rsidR="00E41EDE" w:rsidRDefault="00E41EDE" w:rsidP="00E41EDE">
      <w:pPr>
        <w:pStyle w:val="Soustitre1"/>
      </w:pPr>
      <w:r>
        <w:t>Eléments techniques attendus</w:t>
      </w:r>
    </w:p>
    <w:p w14:paraId="63A98FB4" w14:textId="77777777" w:rsidR="00E41EDE" w:rsidRDefault="00E41EDE" w:rsidP="00E41EDE">
      <w:r>
        <w:t xml:space="preserve">Le rapport se doit de comporter un ensemble d’éléments interprétatifs et comparatifs pour permettre à la collectivité de faire des choix éclairés adaptés à ses enjeux. </w:t>
      </w:r>
    </w:p>
    <w:p w14:paraId="1323F6D4" w14:textId="77777777" w:rsidR="00E41EDE" w:rsidRDefault="00E41EDE" w:rsidP="00E41EDE"/>
    <w:p w14:paraId="7AFAE09A" w14:textId="763966A6" w:rsidR="00E41EDE" w:rsidRDefault="00E41EDE" w:rsidP="00E41EDE">
      <w:pPr>
        <w:rPr>
          <w:strike/>
        </w:rPr>
      </w:pPr>
      <w:r>
        <w:t xml:space="preserve">Pour chaque scénario, les critères suivants doivent être déterminés et précisés sur le compte-rendu : </w:t>
      </w:r>
    </w:p>
    <w:p w14:paraId="606703A4" w14:textId="77777777" w:rsidR="00E41EDE" w:rsidRPr="00E41EDE" w:rsidRDefault="00E41EDE" w:rsidP="000D1B64">
      <w:pPr>
        <w:pStyle w:val="Paragraphedeliste"/>
        <w:widowControl/>
        <w:numPr>
          <w:ilvl w:val="0"/>
          <w:numId w:val="27"/>
        </w:numPr>
        <w:tabs>
          <w:tab w:val="left" w:pos="-2694"/>
          <w:tab w:val="left" w:pos="-2127"/>
          <w:tab w:val="left" w:pos="-1985"/>
        </w:tabs>
        <w:autoSpaceDE/>
        <w:autoSpaceDN/>
        <w:jc w:val="both"/>
        <w:rPr>
          <w:rFonts w:cs="Arial"/>
        </w:rPr>
      </w:pPr>
      <w:r>
        <w:t>Les consommations d’énergie en kWhEf et kWhEp avec les actions sur l’utilisation et l’exploitation. Le bureau d’étude présentera ces résultats sous forme absolue (consommation) et sous forme de pourcentage d’économie d’énergie pour l’énergie finale et l’énergie primaire. Un équivalent à une étiquette énergie potentiellement atteinte pourra être donnée.</w:t>
      </w:r>
    </w:p>
    <w:p w14:paraId="5F3A0A17" w14:textId="5C3FBBE7" w:rsidR="000118CF" w:rsidRPr="000118CF" w:rsidRDefault="00E41EDE" w:rsidP="000D1B64">
      <w:pPr>
        <w:pStyle w:val="Paragraphedeliste"/>
        <w:widowControl/>
        <w:numPr>
          <w:ilvl w:val="0"/>
          <w:numId w:val="27"/>
        </w:numPr>
        <w:tabs>
          <w:tab w:val="left" w:pos="-2694"/>
          <w:tab w:val="left" w:pos="-2127"/>
          <w:tab w:val="left" w:pos="-1985"/>
        </w:tabs>
        <w:autoSpaceDE/>
        <w:autoSpaceDN/>
        <w:jc w:val="both"/>
        <w:rPr>
          <w:rFonts w:cs="Arial"/>
        </w:rPr>
      </w:pPr>
      <w:r>
        <w:t>Les économies annuelles de CO</w:t>
      </w:r>
      <w:r w:rsidRPr="00E41EDE">
        <w:rPr>
          <w:vertAlign w:val="subscript"/>
        </w:rPr>
        <w:t>2</w:t>
      </w:r>
      <w:r>
        <w:t xml:space="preserve"> avec l’évaluation des émissions de gaz à effet de serre.</w:t>
      </w:r>
      <w:r w:rsidR="000A060D">
        <w:t xml:space="preserve"> Le bureau d'étude peut se référer à </w:t>
      </w:r>
      <w:hyperlink r:id="rId29" w:history="1">
        <w:r w:rsidR="000A060D" w:rsidRPr="00AA2667">
          <w:rPr>
            <w:rStyle w:val="Lienhypertexte"/>
            <w:color w:val="009CDD"/>
          </w:rPr>
          <w:t>l'annexe VII de l’arrêté du 10 avril 2020</w:t>
        </w:r>
      </w:hyperlink>
      <w:r w:rsidR="000A060D">
        <w:t xml:space="preserve"> pour les facteurs de conversion </w:t>
      </w:r>
      <w:r w:rsidR="0047768A">
        <w:t xml:space="preserve">de l’énergie finale (kWhEf PCI) </w:t>
      </w:r>
      <w:r w:rsidR="000A060D">
        <w:t>en</w:t>
      </w:r>
      <w:r w:rsidR="0047768A">
        <w:t xml:space="preserve"> émission de</w:t>
      </w:r>
      <w:r w:rsidR="000A060D">
        <w:t xml:space="preserve"> gaz à effet de </w:t>
      </w:r>
      <w:r w:rsidR="0047768A">
        <w:t>serre.</w:t>
      </w:r>
      <w:r w:rsidR="000A060D">
        <w:t xml:space="preserve"> </w:t>
      </w:r>
    </w:p>
    <w:p w14:paraId="5277554F" w14:textId="77777777" w:rsidR="000118CF" w:rsidRPr="000118CF" w:rsidRDefault="00E41EDE" w:rsidP="000D1B64">
      <w:pPr>
        <w:pStyle w:val="Paragraphedeliste"/>
        <w:widowControl/>
        <w:numPr>
          <w:ilvl w:val="0"/>
          <w:numId w:val="27"/>
        </w:numPr>
        <w:tabs>
          <w:tab w:val="left" w:pos="-2694"/>
          <w:tab w:val="left" w:pos="-2127"/>
          <w:tab w:val="left" w:pos="-1985"/>
        </w:tabs>
        <w:autoSpaceDE/>
        <w:autoSpaceDN/>
        <w:jc w:val="both"/>
        <w:rPr>
          <w:rFonts w:cs="Arial"/>
        </w:rPr>
      </w:pPr>
      <w:r>
        <w:t xml:space="preserve">Une évaluation des productions d’énergie renouvelable </w:t>
      </w:r>
      <w:r w:rsidRPr="00556FBB">
        <w:t>(autoconsommation et autoproduction)</w:t>
      </w:r>
      <w:r>
        <w:t xml:space="preserve"> au-delà des consommations du site.</w:t>
      </w:r>
    </w:p>
    <w:p w14:paraId="5366D788" w14:textId="79768272" w:rsidR="00E41EDE" w:rsidRPr="000118CF" w:rsidRDefault="00E41EDE" w:rsidP="000D1B64">
      <w:pPr>
        <w:pStyle w:val="Paragraphedeliste"/>
        <w:widowControl/>
        <w:numPr>
          <w:ilvl w:val="0"/>
          <w:numId w:val="27"/>
        </w:numPr>
        <w:tabs>
          <w:tab w:val="left" w:pos="-2694"/>
          <w:tab w:val="left" w:pos="-2127"/>
          <w:tab w:val="left" w:pos="-1985"/>
        </w:tabs>
        <w:autoSpaceDE/>
        <w:autoSpaceDN/>
        <w:jc w:val="both"/>
        <w:rPr>
          <w:rFonts w:cs="Arial"/>
        </w:rPr>
      </w:pPr>
      <w:r>
        <w:t>Une évaluation de l’amélioration de la qualité du confort des occupants (confort d’hiver et été, qualité de l’air intérieur, …)</w:t>
      </w:r>
    </w:p>
    <w:p w14:paraId="33003AFB" w14:textId="77777777" w:rsidR="001545B5" w:rsidRDefault="001545B5" w:rsidP="001545B5">
      <w:pPr>
        <w:pStyle w:val="Titre3"/>
        <w:jc w:val="both"/>
      </w:pPr>
    </w:p>
    <w:p w14:paraId="19F0FD50" w14:textId="17C31B6F" w:rsidR="001545B5" w:rsidRDefault="001545B5" w:rsidP="00353C53">
      <w:pPr>
        <w:pStyle w:val="Soustitre1"/>
      </w:pPr>
      <w:r>
        <w:t xml:space="preserve">Analyse financière </w:t>
      </w:r>
    </w:p>
    <w:p w14:paraId="737A3A77" w14:textId="77777777" w:rsidR="001545B5" w:rsidRDefault="001545B5" w:rsidP="001545B5">
      <w:pPr>
        <w:pBdr>
          <w:top w:val="nil"/>
          <w:left w:val="nil"/>
          <w:bottom w:val="nil"/>
          <w:right w:val="nil"/>
          <w:between w:val="nil"/>
        </w:pBdr>
        <w:rPr>
          <w:color w:val="000000"/>
        </w:rPr>
      </w:pPr>
    </w:p>
    <w:p w14:paraId="4D32A96C" w14:textId="2AE377DE" w:rsidR="001545B5" w:rsidRDefault="001545B5" w:rsidP="001545B5">
      <w:pPr>
        <w:pBdr>
          <w:top w:val="nil"/>
          <w:left w:val="nil"/>
          <w:bottom w:val="nil"/>
          <w:right w:val="nil"/>
          <w:between w:val="nil"/>
        </w:pBdr>
        <w:rPr>
          <w:color w:val="FF0000"/>
        </w:rPr>
      </w:pPr>
      <w:r>
        <w:rPr>
          <w:color w:val="000000"/>
        </w:rPr>
        <w:t xml:space="preserve">En plus de ces critères techniques, chaque scénario fera l’objet d’une analyse financière en coût global. L’évolution des prix de l’énergie et de la maintenance devront ainsi être pris en compte. </w:t>
      </w:r>
    </w:p>
    <w:p w14:paraId="2B9A7964" w14:textId="77777777" w:rsidR="001545B5" w:rsidRDefault="001545B5" w:rsidP="001545B5">
      <w:pPr>
        <w:pBdr>
          <w:top w:val="nil"/>
          <w:left w:val="nil"/>
          <w:bottom w:val="nil"/>
          <w:right w:val="nil"/>
          <w:between w:val="nil"/>
        </w:pBdr>
        <w:ind w:left="425" w:firstLine="141"/>
        <w:rPr>
          <w:color w:val="FF0000"/>
        </w:rPr>
      </w:pPr>
    </w:p>
    <w:p w14:paraId="602FAD0B" w14:textId="77777777" w:rsidR="001545B5" w:rsidRDefault="001545B5" w:rsidP="001545B5">
      <w:pPr>
        <w:pBdr>
          <w:top w:val="nil"/>
          <w:left w:val="nil"/>
          <w:bottom w:val="nil"/>
          <w:right w:val="nil"/>
          <w:between w:val="nil"/>
        </w:pBdr>
        <w:rPr>
          <w:color w:val="000000"/>
        </w:rPr>
      </w:pPr>
      <w:r>
        <w:rPr>
          <w:color w:val="000000"/>
        </w:rPr>
        <w:t xml:space="preserve">Les éléments suivants seront déterminés pour chaque scénario et devront être pris en compte : </w:t>
      </w:r>
    </w:p>
    <w:p w14:paraId="200E7649"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Coût prévisionnel des travaux par poste et global en k€ TTC intégrant la maîtrise d’œuvre</w:t>
      </w:r>
    </w:p>
    <w:p w14:paraId="65DC8896" w14:textId="3E1E860D" w:rsidR="001545B5" w:rsidRPr="001853EF" w:rsidRDefault="0065146F"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lastRenderedPageBreak/>
        <w:t>Un ordre de grandeur du c</w:t>
      </w:r>
      <w:r w:rsidR="001545B5" w:rsidRPr="001853EF">
        <w:t>oût d’exploitation et de maintenance en k€ TTC/an.</w:t>
      </w:r>
    </w:p>
    <w:p w14:paraId="5870D9ED"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Coût énergétique</w:t>
      </w:r>
    </w:p>
    <w:p w14:paraId="7C654777"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Coût de renouvellement prévisionnel du matériel lourd en k€ TTC sur la durée prise pour l’analyse en coût global (20 ans).</w:t>
      </w:r>
    </w:p>
    <w:p w14:paraId="54738F6C"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Un ordre de grandeur des économies annuelles ou recette de vente en cas de surproduction EnR estimées en euros TTC.</w:t>
      </w:r>
    </w:p>
    <w:p w14:paraId="7052115A"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 xml:space="preserve">Un ordre de grandeur des quantités de certificats d’économies d’énergie (CEE) en kWh </w:t>
      </w:r>
      <w:proofErr w:type="spellStart"/>
      <w:r w:rsidRPr="001853EF">
        <w:t>Cumac</w:t>
      </w:r>
      <w:proofErr w:type="spellEnd"/>
      <w:r w:rsidRPr="001853EF">
        <w:t xml:space="preserve"> et en euros TTC.</w:t>
      </w:r>
    </w:p>
    <w:p w14:paraId="177091D9" w14:textId="77777777" w:rsidR="001545B5" w:rsidRPr="001853EF" w:rsidRDefault="001545B5" w:rsidP="000D1B64">
      <w:pPr>
        <w:pStyle w:val="Paragraphedeliste"/>
        <w:widowControl/>
        <w:numPr>
          <w:ilvl w:val="0"/>
          <w:numId w:val="28"/>
        </w:numPr>
        <w:pBdr>
          <w:top w:val="nil"/>
          <w:left w:val="nil"/>
          <w:bottom w:val="nil"/>
          <w:right w:val="nil"/>
          <w:between w:val="nil"/>
        </w:pBdr>
        <w:tabs>
          <w:tab w:val="left" w:pos="-2694"/>
          <w:tab w:val="left" w:pos="-2127"/>
          <w:tab w:val="left" w:pos="-1985"/>
        </w:tabs>
        <w:autoSpaceDE/>
        <w:autoSpaceDN/>
        <w:jc w:val="both"/>
        <w:rPr>
          <w:rFonts w:cs="Arial"/>
        </w:rPr>
      </w:pPr>
      <w:r w:rsidRPr="001853EF">
        <w:t>Un ordre de grandeur des subventions mobilisables en euros, les conditions de leur mobilisation et le niveau de sûreté de leur obtention.</w:t>
      </w:r>
    </w:p>
    <w:p w14:paraId="12602894" w14:textId="77777777" w:rsidR="00C24A9A" w:rsidRPr="001853EF" w:rsidRDefault="00C24A9A" w:rsidP="00C24A9A">
      <w:pPr>
        <w:pStyle w:val="Paragraphedeliste"/>
        <w:widowControl/>
        <w:pBdr>
          <w:top w:val="nil"/>
          <w:left w:val="nil"/>
          <w:bottom w:val="nil"/>
          <w:right w:val="nil"/>
          <w:between w:val="nil"/>
        </w:pBdr>
        <w:tabs>
          <w:tab w:val="left" w:pos="-2694"/>
          <w:tab w:val="left" w:pos="-2127"/>
          <w:tab w:val="left" w:pos="-1985"/>
        </w:tabs>
        <w:autoSpaceDE/>
        <w:autoSpaceDN/>
        <w:ind w:left="720"/>
        <w:jc w:val="both"/>
        <w:rPr>
          <w:rFonts w:cs="Arial"/>
        </w:rPr>
      </w:pPr>
    </w:p>
    <w:tbl>
      <w:tblPr>
        <w:tblStyle w:val="Grilledutableau"/>
        <w:tblW w:w="0" w:type="auto"/>
        <w:tblLook w:val="04A0" w:firstRow="1" w:lastRow="0" w:firstColumn="1" w:lastColumn="0" w:noHBand="0" w:noVBand="1"/>
      </w:tblPr>
      <w:tblGrid>
        <w:gridCol w:w="9890"/>
      </w:tblGrid>
      <w:tr w:rsidR="00C24A9A" w14:paraId="6AEB3D6A" w14:textId="77777777" w:rsidTr="00C24A9A">
        <w:tc>
          <w:tcPr>
            <w:tcW w:w="9890" w:type="dxa"/>
            <w:shd w:val="clear" w:color="auto" w:fill="470082" w:themeFill="text1"/>
          </w:tcPr>
          <w:p w14:paraId="668ACAC2" w14:textId="77777777" w:rsidR="0065146F" w:rsidRDefault="00C24A9A" w:rsidP="0065146F">
            <w:pPr>
              <w:spacing w:before="240"/>
              <w:ind w:left="0" w:right="284" w:firstLine="0"/>
              <w:rPr>
                <w:rFonts w:cs="Arial"/>
                <w:color w:val="FFFFFF" w:themeColor="background1"/>
                <w:sz w:val="22"/>
                <w:szCs w:val="22"/>
              </w:rPr>
            </w:pPr>
            <w:r w:rsidRPr="0065146F">
              <w:rPr>
                <w:rFonts w:cs="Arial"/>
                <w:color w:val="FFFFFF" w:themeColor="background1"/>
                <w:sz w:val="22"/>
                <w:szCs w:val="22"/>
              </w:rPr>
              <w:t>Les coûts estimés par les bureaux d’étude sont des ordres de grandeur qui ne prennent souvent en compte que la partie rénovation énergétique des travaux sans prendre en compte les travaux induits et le coût des études de maîtrise d’œuvre (finançables via ACTEE).</w:t>
            </w:r>
          </w:p>
          <w:p w14:paraId="5EE2C2F7" w14:textId="59672F34" w:rsidR="00C24A9A" w:rsidRPr="00914733" w:rsidRDefault="00C24A9A" w:rsidP="0065146F">
            <w:pPr>
              <w:spacing w:before="240"/>
              <w:ind w:left="0" w:right="284" w:firstLine="0"/>
              <w:rPr>
                <w:rFonts w:cs="Arial"/>
                <w:color w:val="FFFFFF" w:themeColor="background1"/>
                <w:sz w:val="22"/>
                <w:szCs w:val="22"/>
              </w:rPr>
            </w:pPr>
            <w:r w:rsidRPr="0065146F">
              <w:rPr>
                <w:rFonts w:cs="Arial"/>
                <w:color w:val="FFFFFF" w:themeColor="background1"/>
                <w:sz w:val="22"/>
                <w:szCs w:val="22"/>
              </w:rPr>
              <w:t xml:space="preserve">Les aides évoluent avec le temps et sont soumises à condition ce qui rend leur estimation incertaine. Cependant, elles ont un poids déterminant dans la décision du Maître d’Ouvrage et permettent souvent à un projet plus ambitieux d’être financièrement acceptable. Dans ce cadre, il est </w:t>
            </w:r>
            <w:r w:rsidRPr="00914733">
              <w:rPr>
                <w:rFonts w:cs="Arial"/>
                <w:color w:val="FFFFFF" w:themeColor="background1"/>
                <w:sz w:val="22"/>
                <w:szCs w:val="22"/>
              </w:rPr>
              <w:t>important d’en faire état sous la forme d’un ordre de grandeur dans l’analyse financière tout en gardant en tête le caractère conditionnel des aides.</w:t>
            </w:r>
          </w:p>
          <w:p w14:paraId="5119FD13" w14:textId="4D9E805F" w:rsidR="00060B98" w:rsidRPr="00914733" w:rsidRDefault="00060B98" w:rsidP="0065146F">
            <w:pPr>
              <w:spacing w:before="240"/>
              <w:ind w:left="0" w:right="284" w:firstLine="0"/>
              <w:rPr>
                <w:rFonts w:cs="Arial"/>
                <w:color w:val="FFFFFF" w:themeColor="background1"/>
                <w:sz w:val="22"/>
                <w:szCs w:val="22"/>
              </w:rPr>
            </w:pPr>
            <w:r w:rsidRPr="00914733">
              <w:rPr>
                <w:rFonts w:cs="Arial"/>
                <w:color w:val="FFFFFF" w:themeColor="background1"/>
                <w:sz w:val="22"/>
                <w:szCs w:val="22"/>
              </w:rPr>
              <w:t xml:space="preserve">Le maître d’ouvrage peut également demander à avoir </w:t>
            </w:r>
            <w:r w:rsidR="00C76F15" w:rsidRPr="00914733">
              <w:rPr>
                <w:rFonts w:cs="Arial"/>
                <w:color w:val="FFFFFF" w:themeColor="background1"/>
                <w:sz w:val="22"/>
                <w:szCs w:val="22"/>
              </w:rPr>
              <w:t xml:space="preserve">le temps de retour sur investissement sur </w:t>
            </w:r>
            <w:r w:rsidR="00914733" w:rsidRPr="00914733">
              <w:rPr>
                <w:color w:val="FFFFFF" w:themeColor="background1"/>
                <w:sz w:val="22"/>
                <w:szCs w:val="22"/>
              </w:rPr>
              <w:t>l’ensemble des postes avec et sans subventions</w:t>
            </w:r>
          </w:p>
          <w:p w14:paraId="1F7F1F94" w14:textId="77777777" w:rsidR="00C24A9A" w:rsidRPr="00C24A9A" w:rsidRDefault="00C24A9A" w:rsidP="00C24A9A">
            <w:pPr>
              <w:pStyle w:val="Paragraphedeliste"/>
              <w:ind w:firstLine="0"/>
              <w:rPr>
                <w:sz w:val="22"/>
                <w:szCs w:val="22"/>
              </w:rPr>
            </w:pPr>
          </w:p>
        </w:tc>
      </w:tr>
    </w:tbl>
    <w:p w14:paraId="39E6B486" w14:textId="77777777" w:rsidR="00353C53" w:rsidRDefault="00353C53" w:rsidP="00F866D8"/>
    <w:p w14:paraId="7677E683" w14:textId="77777777" w:rsidR="00351BC6" w:rsidRDefault="00351BC6" w:rsidP="00AB4D81">
      <w:pPr>
        <w:spacing w:before="240"/>
        <w:jc w:val="both"/>
      </w:pPr>
      <w:r>
        <w:t>Les hypothèses utilisées sur l’évolution des prix de l’énergie devront être explicitées dans le rapport. Le bureau d’étude pourra ainsi présenter les résultats en effectuant l’analyse financière avec un taux de croissance des prix de l’énergie et du coût annuel de l’exploitation/maintenance. Ou alors, il pourra utiliser un prix faible, un prix moyen et un prix haut du coût de l’énergie pour chacun des scénarios et présenter les différents résultats de l’analyse financière pour chacun des scénarios.</w:t>
      </w:r>
    </w:p>
    <w:p w14:paraId="70D33316" w14:textId="10BDC22C" w:rsidR="00351BC6" w:rsidRDefault="00351BC6" w:rsidP="00D776D2">
      <w:pPr>
        <w:spacing w:before="240"/>
        <w:jc w:val="both"/>
      </w:pPr>
      <w:r>
        <w:t xml:space="preserve">Il sera fortement apprécié que le bureau d’étude précise le niveau des incertitudes associé à l’analyse financière fournie dans le compte-rendu. </w:t>
      </w:r>
      <w:r w:rsidR="00AB4D81">
        <w:t>Par exemple, l</w:t>
      </w:r>
      <w:r>
        <w:t xml:space="preserve">es investissements correspondants et leurs temps de retour seront précisés sur la base d’une estimation budgétaire préliminaire à +/- 20 %. </w:t>
      </w:r>
    </w:p>
    <w:p w14:paraId="715BCACD" w14:textId="77777777" w:rsidR="00351BC6" w:rsidRDefault="00351BC6" w:rsidP="00D776D2">
      <w:pPr>
        <w:pBdr>
          <w:top w:val="nil"/>
          <w:left w:val="nil"/>
          <w:bottom w:val="nil"/>
          <w:right w:val="nil"/>
          <w:between w:val="nil"/>
        </w:pBdr>
        <w:spacing w:before="240"/>
        <w:jc w:val="both"/>
        <w:rPr>
          <w:color w:val="000000"/>
        </w:rPr>
      </w:pPr>
      <w:r>
        <w:rPr>
          <w:color w:val="000000"/>
        </w:rPr>
        <w:t>Les sources d’information utilisées pour les coûts de référence ser</w:t>
      </w:r>
      <w:r>
        <w:t>ont</w:t>
      </w:r>
      <w:r>
        <w:rPr>
          <w:color w:val="000000"/>
        </w:rPr>
        <w:t xml:space="preserve"> mentionnées et les calculs transmis afin de permettre au maître d’ouvrage une mise à jour ultérieure.</w:t>
      </w:r>
    </w:p>
    <w:p w14:paraId="69800565" w14:textId="77777777" w:rsidR="00351BC6" w:rsidRPr="00A574D9" w:rsidRDefault="00351BC6" w:rsidP="00D776D2">
      <w:pPr>
        <w:widowControl/>
        <w:pBdr>
          <w:top w:val="nil"/>
          <w:left w:val="nil"/>
          <w:bottom w:val="nil"/>
          <w:right w:val="nil"/>
          <w:between w:val="nil"/>
        </w:pBdr>
        <w:adjustRightInd w:val="0"/>
        <w:spacing w:before="240"/>
        <w:jc w:val="both"/>
        <w:rPr>
          <w:color w:val="000000"/>
        </w:rPr>
      </w:pPr>
      <w:r w:rsidRPr="00A574D9">
        <w:rPr>
          <w:color w:val="000000"/>
        </w:rPr>
        <w:t xml:space="preserve">Pour l’évolution du prix de l’énergie, le bureau d’étude pourra se référer à l’annexe 3 du </w:t>
      </w:r>
      <w:hyperlink r:id="rId30">
        <w:r w:rsidRPr="00A574D9">
          <w:rPr>
            <w:color w:val="1155CC"/>
            <w:u w:val="single"/>
          </w:rPr>
          <w:t>cahier des charges ADEME</w:t>
        </w:r>
      </w:hyperlink>
      <w:r w:rsidRPr="00A574D9">
        <w:rPr>
          <w:color w:val="000000"/>
        </w:rPr>
        <w:t xml:space="preserve"> où le Taux de Croissance Annuel Moyen est exposé. Il pourra également se référer aux données actualisées sur le site du ministère en charge des questions énergétiques. </w:t>
      </w:r>
    </w:p>
    <w:p w14:paraId="292260A7" w14:textId="77777777" w:rsidR="00AA4415" w:rsidRDefault="00AA4415" w:rsidP="00D776D2">
      <w:pPr>
        <w:pStyle w:val="Titre3"/>
        <w:jc w:val="both"/>
      </w:pPr>
      <w:bookmarkStart w:id="7" w:name="_Toc147314954"/>
    </w:p>
    <w:p w14:paraId="16D17F30" w14:textId="310BB4C3" w:rsidR="00AA4415" w:rsidRDefault="00AA4415" w:rsidP="00D776D2">
      <w:pPr>
        <w:pStyle w:val="Soustitre1"/>
        <w:jc w:val="both"/>
      </w:pPr>
      <w:r>
        <w:t>Synthèse et Comparaison des scénarios</w:t>
      </w:r>
      <w:bookmarkEnd w:id="7"/>
      <w:r>
        <w:t xml:space="preserve"> </w:t>
      </w:r>
    </w:p>
    <w:p w14:paraId="5A8F5039" w14:textId="77777777" w:rsidR="00AA4415" w:rsidRDefault="00AA4415" w:rsidP="00D776D2">
      <w:pPr>
        <w:jc w:val="both"/>
      </w:pPr>
    </w:p>
    <w:p w14:paraId="7E0908BC" w14:textId="68492EA5" w:rsidR="00AA4415" w:rsidRDefault="00AA4415" w:rsidP="00D776D2">
      <w:pPr>
        <w:jc w:val="both"/>
      </w:pPr>
      <w:r>
        <w:t xml:space="preserve">Un tableau de synthèse sera établi par scénario, regroupant les informations techniques et économiques. </w:t>
      </w:r>
    </w:p>
    <w:p w14:paraId="3BA10C42" w14:textId="77777777" w:rsidR="00AA4415" w:rsidRDefault="00AA4415" w:rsidP="00D776D2">
      <w:pPr>
        <w:jc w:val="both"/>
      </w:pPr>
      <w:r>
        <w:lastRenderedPageBreak/>
        <w:t>Les estimations précédemment établies seront ensuite comparées au scénario 0 selon les critères techniques et financiers établis précédemment. Une fois l’intégralité des critères d’analyse financière établie, un graphique explicatif doit être établi permettant de comparer facilement les scénarios entre eux et par rapport au scénario 0.</w:t>
      </w:r>
      <w:r>
        <w:rPr>
          <w:color w:val="FF0000"/>
        </w:rPr>
        <w:t xml:space="preserve"> </w:t>
      </w:r>
      <w:r>
        <w:t xml:space="preserve">Un exemple de graphique attendu se trouve en annexe 6. </w:t>
      </w:r>
    </w:p>
    <w:p w14:paraId="2C601279" w14:textId="77777777" w:rsidR="00AA4415" w:rsidRDefault="00AA4415" w:rsidP="00D776D2">
      <w:pPr>
        <w:ind w:left="425" w:firstLine="141"/>
        <w:jc w:val="both"/>
      </w:pPr>
    </w:p>
    <w:p w14:paraId="61E6528D" w14:textId="60407299" w:rsidR="00DC7026" w:rsidRPr="00EA2F6C" w:rsidRDefault="00AA4415" w:rsidP="00D776D2">
      <w:pPr>
        <w:pStyle w:val="annexes"/>
        <w:jc w:val="both"/>
        <w:rPr>
          <w:lang w:val="fr-FR"/>
        </w:rPr>
      </w:pPr>
      <w:r w:rsidRPr="00EA2F6C">
        <w:rPr>
          <w:lang w:val="fr-FR"/>
        </w:rPr>
        <w:t>Annexe 6 – Outil dynamique de comparaison des scénarios (version bêta)</w:t>
      </w:r>
    </w:p>
    <w:p w14:paraId="7746ECF3" w14:textId="77777777" w:rsidR="00DC7026" w:rsidRPr="00DC7026" w:rsidRDefault="00DC7026" w:rsidP="00D776D2">
      <w:pPr>
        <w:pStyle w:val="corpsdetexte2"/>
        <w:jc w:val="both"/>
      </w:pPr>
    </w:p>
    <w:p w14:paraId="2AF279FA" w14:textId="2DA7F74B" w:rsidR="00331DC2" w:rsidRPr="006A0814" w:rsidRDefault="00331DC2" w:rsidP="00D776D2">
      <w:pPr>
        <w:pStyle w:val="titreencadr"/>
        <w:jc w:val="both"/>
      </w:pPr>
      <w:r w:rsidRPr="00BB6203">
        <w:t>3.</w:t>
      </w:r>
      <w:r>
        <w:t>9</w:t>
      </w:r>
      <w:r w:rsidRPr="00BB6203">
        <w:tab/>
      </w:r>
      <w:r>
        <w:t>Préconisation</w:t>
      </w:r>
      <w:r w:rsidR="00D776D2">
        <w:t>s</w:t>
      </w:r>
    </w:p>
    <w:p w14:paraId="184550E4" w14:textId="77777777" w:rsidR="00AA4415" w:rsidRDefault="00AA4415" w:rsidP="00D776D2">
      <w:pPr>
        <w:jc w:val="both"/>
        <w:rPr>
          <w:b/>
        </w:rPr>
      </w:pPr>
    </w:p>
    <w:p w14:paraId="363CE709" w14:textId="728B1C50" w:rsidR="00AA4415" w:rsidRDefault="00AA4415" w:rsidP="00D776D2">
      <w:pPr>
        <w:jc w:val="both"/>
        <w:rPr>
          <w:b/>
        </w:rPr>
      </w:pPr>
      <w:r>
        <w:rPr>
          <w:b/>
        </w:rPr>
        <w:t>Nota Bene</w:t>
      </w:r>
      <w:r>
        <w:t xml:space="preserve"> : Bien qu’utile pour avoir une idée des actions à engager, ce chapitre ne doit pas reléguer en arrière-plan les scénarios de rénovation qui sont l’objectif final de l’audit. </w:t>
      </w:r>
    </w:p>
    <w:p w14:paraId="5978248D" w14:textId="5DCA2811" w:rsidR="00AA4415" w:rsidRDefault="00AA4415" w:rsidP="00D776D2">
      <w:pPr>
        <w:jc w:val="both"/>
      </w:pPr>
      <w:r>
        <w:t>A partir de l’état des lieux et du bilan, le prestataire établira une série de préconisations répondant aux catégories suivantes :</w:t>
      </w:r>
    </w:p>
    <w:p w14:paraId="711F1EB8" w14:textId="77777777" w:rsidR="00AA4415" w:rsidRDefault="00AA4415" w:rsidP="00D776D2">
      <w:pPr>
        <w:ind w:left="425" w:firstLine="141"/>
        <w:jc w:val="both"/>
      </w:pPr>
    </w:p>
    <w:p w14:paraId="51EA6F74" w14:textId="77777777" w:rsidR="00AA4415" w:rsidRPr="00AE050D" w:rsidRDefault="00AA4415" w:rsidP="00D776D2">
      <w:pPr>
        <w:pStyle w:val="Paragraphedeliste"/>
        <w:numPr>
          <w:ilvl w:val="0"/>
          <w:numId w:val="29"/>
        </w:numPr>
        <w:pBdr>
          <w:top w:val="nil"/>
          <w:left w:val="nil"/>
          <w:bottom w:val="nil"/>
          <w:right w:val="nil"/>
          <w:between w:val="nil"/>
        </w:pBdr>
        <w:tabs>
          <w:tab w:val="left" w:pos="-2694"/>
          <w:tab w:val="left" w:pos="-2127"/>
          <w:tab w:val="left" w:pos="-1985"/>
        </w:tabs>
        <w:autoSpaceDE/>
        <w:autoSpaceDN/>
        <w:jc w:val="both"/>
        <w:rPr>
          <w:color w:val="000000"/>
        </w:rPr>
      </w:pPr>
      <w:r w:rsidRPr="00AE050D">
        <w:rPr>
          <w:b/>
          <w:color w:val="000000"/>
        </w:rPr>
        <w:t>Les actions correctives</w:t>
      </w:r>
      <w:r w:rsidRPr="00AE050D">
        <w:rPr>
          <w:color w:val="000000"/>
        </w:rPr>
        <w:t xml:space="preserve"> portant sur les conditions d'utilisation, le pilotage et une meilleure exploitation du bâtiment : températures de chauffage et de conditionnement d'air, ralentis de nuit ou d’inoccupation, modification du contrat d'exploitation, révision des organes et durées de programmation minuterie, sensibilisation des occupants</w:t>
      </w:r>
      <w:r>
        <w:t xml:space="preserve"> </w:t>
      </w:r>
      <w:r w:rsidRPr="00AE050D">
        <w:rPr>
          <w:color w:val="000000"/>
        </w:rPr>
        <w:t xml:space="preserve">etc. Les optimisations tarifaires sur les contrats d’électricité, de gaz et de chauffage urbain seront étudiées et proposées chaque fois que cela est pertinent. Ces actions peuvent également s’étendre aux consommations d’eau avec la réparation d’éventuelles fuites </w:t>
      </w:r>
      <w:r>
        <w:t>identifiées sur les points d’eau</w:t>
      </w:r>
      <w:r w:rsidRPr="00AE050D">
        <w:rPr>
          <w:color w:val="000000"/>
        </w:rPr>
        <w:t xml:space="preserve"> et l’installation de matériel hydro-économe. </w:t>
      </w:r>
    </w:p>
    <w:p w14:paraId="29C2A3A9" w14:textId="77777777" w:rsidR="00AA4415" w:rsidRDefault="00AA4415" w:rsidP="00D776D2">
      <w:pPr>
        <w:pBdr>
          <w:top w:val="nil"/>
          <w:left w:val="nil"/>
          <w:bottom w:val="nil"/>
          <w:right w:val="nil"/>
          <w:between w:val="nil"/>
        </w:pBdr>
        <w:ind w:firstLine="720"/>
        <w:jc w:val="both"/>
      </w:pPr>
    </w:p>
    <w:p w14:paraId="2B0D612A" w14:textId="77777777" w:rsidR="00AA4415" w:rsidRDefault="00AA4415" w:rsidP="00D776D2">
      <w:pPr>
        <w:pStyle w:val="Paragraphedeliste"/>
        <w:numPr>
          <w:ilvl w:val="0"/>
          <w:numId w:val="29"/>
        </w:numPr>
        <w:pBdr>
          <w:top w:val="nil"/>
          <w:left w:val="nil"/>
          <w:bottom w:val="nil"/>
          <w:right w:val="nil"/>
          <w:between w:val="nil"/>
        </w:pBdr>
        <w:tabs>
          <w:tab w:val="left" w:pos="-2694"/>
          <w:tab w:val="left" w:pos="-2127"/>
          <w:tab w:val="left" w:pos="-1985"/>
        </w:tabs>
        <w:autoSpaceDE/>
        <w:autoSpaceDN/>
        <w:jc w:val="both"/>
        <w:rPr>
          <w:color w:val="000000"/>
        </w:rPr>
      </w:pPr>
      <w:r w:rsidRPr="00AE050D">
        <w:rPr>
          <w:color w:val="000000"/>
        </w:rPr>
        <w:t xml:space="preserve">Les </w:t>
      </w:r>
      <w:r w:rsidRPr="00AE050D">
        <w:rPr>
          <w:b/>
          <w:color w:val="000000"/>
        </w:rPr>
        <w:t>travaux techniquement envisageables sur le bâti, les installations thermiques et les autres équipements ou usages spécifiques,</w:t>
      </w:r>
      <w:r w:rsidRPr="00AE050D">
        <w:rPr>
          <w:color w:val="000000"/>
        </w:rPr>
        <w:t xml:space="preserve"> en tenant compte des interactions entre améliorations proposées : par exemple, reprise de l'équilibrage et re-réglage des régulations en cas de travaux d'isolation des parois, etc. Le </w:t>
      </w:r>
      <w:r>
        <w:t>prestataire</w:t>
      </w:r>
      <w:r w:rsidRPr="00AE050D">
        <w:rPr>
          <w:color w:val="000000"/>
        </w:rPr>
        <w:t xml:space="preserve"> devra vérifier si les propositions d’intervention sur le bâti sont cohérentes au regard des contraintes d’urbanisme </w:t>
      </w:r>
      <w:r>
        <w:t>et des contraintes</w:t>
      </w:r>
      <w:r w:rsidRPr="00AE050D">
        <w:rPr>
          <w:color w:val="000000"/>
        </w:rPr>
        <w:t xml:space="preserve"> architecturales (PLUH, qualité du bâti existant, matériaux existants). Le cas échéant, la nécessité d’un accord de l’</w:t>
      </w:r>
      <w:r>
        <w:t>Architecte des Bâtiments de France compétent</w:t>
      </w:r>
      <w:r w:rsidRPr="00AE050D">
        <w:rPr>
          <w:color w:val="000000"/>
        </w:rPr>
        <w:t xml:space="preserve"> sera signalée. L</w:t>
      </w:r>
      <w:r>
        <w:t>a réparation de fuites</w:t>
      </w:r>
      <w:r w:rsidRPr="00AE050D">
        <w:rPr>
          <w:color w:val="000000"/>
        </w:rPr>
        <w:t xml:space="preserve"> d’eau chaude et froide à l</w:t>
      </w:r>
      <w:r>
        <w:t>’intérieur du bâtiment</w:t>
      </w:r>
      <w:r w:rsidRPr="00AE050D">
        <w:rPr>
          <w:color w:val="000000"/>
        </w:rPr>
        <w:t xml:space="preserve"> ainsi que l’infiltration sur la parcelle </w:t>
      </w:r>
      <w:r>
        <w:t>o</w:t>
      </w:r>
      <w:r w:rsidRPr="00AE050D">
        <w:rPr>
          <w:color w:val="000000"/>
        </w:rPr>
        <w:t xml:space="preserve">u l’utilisation des eaux pluviales sont comprises dans cette catégorie. </w:t>
      </w:r>
    </w:p>
    <w:p w14:paraId="3B45A600" w14:textId="77777777" w:rsidR="009736D6" w:rsidRPr="009736D6" w:rsidRDefault="009736D6" w:rsidP="009736D6">
      <w:pPr>
        <w:pBdr>
          <w:top w:val="nil"/>
          <w:left w:val="nil"/>
          <w:bottom w:val="nil"/>
          <w:right w:val="nil"/>
          <w:between w:val="nil"/>
        </w:pBdr>
        <w:tabs>
          <w:tab w:val="left" w:pos="-2694"/>
          <w:tab w:val="left" w:pos="-2127"/>
          <w:tab w:val="left" w:pos="-1985"/>
        </w:tabs>
        <w:autoSpaceDE/>
        <w:autoSpaceDN/>
        <w:jc w:val="both"/>
        <w:rPr>
          <w:color w:val="000000"/>
        </w:rPr>
      </w:pPr>
    </w:p>
    <w:tbl>
      <w:tblPr>
        <w:tblStyle w:val="Grilledutableau"/>
        <w:tblW w:w="0" w:type="auto"/>
        <w:tblLook w:val="04A0" w:firstRow="1" w:lastRow="0" w:firstColumn="1" w:lastColumn="0" w:noHBand="0" w:noVBand="1"/>
      </w:tblPr>
      <w:tblGrid>
        <w:gridCol w:w="9890"/>
      </w:tblGrid>
      <w:tr w:rsidR="00085C7E" w14:paraId="679B46F7" w14:textId="77777777" w:rsidTr="00085C7E">
        <w:tc>
          <w:tcPr>
            <w:tcW w:w="9890" w:type="dxa"/>
            <w:shd w:val="clear" w:color="auto" w:fill="470082" w:themeFill="text1"/>
          </w:tcPr>
          <w:p w14:paraId="4AFE693E" w14:textId="77777777" w:rsidR="00085C7E" w:rsidRPr="00D776D2" w:rsidRDefault="00085C7E" w:rsidP="00085C7E">
            <w:pPr>
              <w:spacing w:before="240"/>
              <w:ind w:right="284"/>
              <w:rPr>
                <w:rFonts w:cs="Arial"/>
                <w:color w:val="FFFFFF" w:themeColor="background1"/>
                <w:sz w:val="22"/>
                <w:szCs w:val="22"/>
              </w:rPr>
            </w:pPr>
            <w:r w:rsidRPr="00D776D2">
              <w:rPr>
                <w:rFonts w:cs="Arial"/>
                <w:color w:val="FFFFFF" w:themeColor="background1"/>
                <w:sz w:val="22"/>
                <w:szCs w:val="22"/>
              </w:rPr>
              <w:t>Le programme ACTEE+ comportera un sous-programme bâtiments patrimoniaux qui permettra aux collectivités de prendre en compte les spécificités des bâtiments patrimoniaux et anciens. A l’occasion de ce sous-programme, un CCTP d’audit énergétique adapté à cette typologie de bâtiment sera proposé sur le centre de ressources.</w:t>
            </w:r>
          </w:p>
          <w:p w14:paraId="5F5F570C" w14:textId="77777777" w:rsidR="00085C7E" w:rsidRDefault="00085C7E" w:rsidP="00F866D8"/>
        </w:tc>
      </w:tr>
    </w:tbl>
    <w:p w14:paraId="4B33BEAB" w14:textId="21F6B8AE" w:rsidR="00F866D8" w:rsidRDefault="00F866D8" w:rsidP="00F866D8"/>
    <w:p w14:paraId="2A4EE94D" w14:textId="77777777" w:rsidR="00D43B17" w:rsidRDefault="00D43B17" w:rsidP="00085C7E">
      <w:pPr>
        <w:pBdr>
          <w:top w:val="nil"/>
          <w:left w:val="nil"/>
          <w:bottom w:val="nil"/>
          <w:right w:val="nil"/>
          <w:between w:val="nil"/>
        </w:pBdr>
      </w:pPr>
    </w:p>
    <w:p w14:paraId="6725414C" w14:textId="1B46F5F3" w:rsidR="00D43B17" w:rsidRDefault="00D43B17" w:rsidP="00D050F6">
      <w:pPr>
        <w:pStyle w:val="Paragraphedeliste"/>
        <w:widowControl/>
        <w:numPr>
          <w:ilvl w:val="0"/>
          <w:numId w:val="30"/>
        </w:numPr>
        <w:pBdr>
          <w:top w:val="nil"/>
          <w:left w:val="nil"/>
          <w:bottom w:val="nil"/>
          <w:right w:val="nil"/>
          <w:between w:val="nil"/>
        </w:pBdr>
        <w:tabs>
          <w:tab w:val="left" w:pos="-2694"/>
          <w:tab w:val="left" w:pos="-2127"/>
          <w:tab w:val="left" w:pos="-1985"/>
        </w:tabs>
        <w:autoSpaceDE/>
        <w:autoSpaceDN/>
        <w:jc w:val="both"/>
        <w:rPr>
          <w:color w:val="000000"/>
        </w:rPr>
      </w:pPr>
      <w:r w:rsidRPr="00D43B17">
        <w:rPr>
          <w:color w:val="000000"/>
        </w:rPr>
        <w:t xml:space="preserve">Les </w:t>
      </w:r>
      <w:r w:rsidRPr="00D43B17">
        <w:rPr>
          <w:b/>
          <w:color w:val="000000"/>
        </w:rPr>
        <w:t>travaux permettant l’amélioration du confort en général</w:t>
      </w:r>
      <w:r w:rsidRPr="00D43B17">
        <w:rPr>
          <w:color w:val="000000"/>
        </w:rPr>
        <w:t xml:space="preserve"> : hiver/été/éclairage. Une attention particulière est demandée sur </w:t>
      </w:r>
      <w:r w:rsidRPr="00D43B17">
        <w:rPr>
          <w:b/>
          <w:color w:val="000000"/>
        </w:rPr>
        <w:t>l’amélioration du confort d’été</w:t>
      </w:r>
      <w:r w:rsidRPr="00D43B17">
        <w:rPr>
          <w:color w:val="000000"/>
        </w:rPr>
        <w:t xml:space="preserve">, l’objectif étant de limiter la surchauffe des locaux au-delà de 26°C à 10% du temps d’occupation maximum, </w:t>
      </w:r>
      <w:r w:rsidRPr="00D43B17">
        <w:rPr>
          <w:b/>
          <w:color w:val="000000"/>
        </w:rPr>
        <w:t xml:space="preserve">sur la base de propositions prioritairement passives </w:t>
      </w:r>
      <w:r w:rsidRPr="00D43B17">
        <w:rPr>
          <w:color w:val="000000"/>
        </w:rPr>
        <w:t>dans l’hypothèse où les locaux ne seraient pas rafraîchis. La question de la qualité de l’air intérieur doit également être traitée en veillant à respecter les seuils réglementaires fixés par la loi.</w:t>
      </w:r>
    </w:p>
    <w:p w14:paraId="617BC60A" w14:textId="77777777" w:rsidR="00D43B17" w:rsidRDefault="00D43B17" w:rsidP="00D050F6">
      <w:pPr>
        <w:pStyle w:val="Paragraphedeliste"/>
        <w:widowControl/>
        <w:pBdr>
          <w:top w:val="nil"/>
          <w:left w:val="nil"/>
          <w:bottom w:val="nil"/>
          <w:right w:val="nil"/>
          <w:between w:val="nil"/>
        </w:pBdr>
        <w:tabs>
          <w:tab w:val="left" w:pos="-2694"/>
          <w:tab w:val="left" w:pos="-2127"/>
          <w:tab w:val="left" w:pos="-1985"/>
        </w:tabs>
        <w:autoSpaceDE/>
        <w:autoSpaceDN/>
        <w:ind w:left="720"/>
        <w:jc w:val="both"/>
        <w:rPr>
          <w:color w:val="000000"/>
        </w:rPr>
      </w:pPr>
    </w:p>
    <w:p w14:paraId="73624082" w14:textId="260652E9" w:rsidR="00D43B17" w:rsidRDefault="00D43B17" w:rsidP="00D050F6">
      <w:pPr>
        <w:pStyle w:val="Paragraphedeliste"/>
        <w:widowControl/>
        <w:numPr>
          <w:ilvl w:val="0"/>
          <w:numId w:val="30"/>
        </w:numPr>
        <w:pBdr>
          <w:top w:val="nil"/>
          <w:left w:val="nil"/>
          <w:bottom w:val="nil"/>
          <w:right w:val="nil"/>
          <w:between w:val="nil"/>
        </w:pBdr>
        <w:tabs>
          <w:tab w:val="left" w:pos="-2694"/>
          <w:tab w:val="left" w:pos="-2127"/>
          <w:tab w:val="left" w:pos="-1985"/>
        </w:tabs>
        <w:autoSpaceDE/>
        <w:autoSpaceDN/>
        <w:jc w:val="both"/>
        <w:rPr>
          <w:color w:val="000000"/>
        </w:rPr>
      </w:pPr>
      <w:r>
        <w:lastRenderedPageBreak/>
        <w:t>Concernant la Qualité de l’Air Intérieur, les préconisations devront en particulier tenir compte de deux points :</w:t>
      </w:r>
    </w:p>
    <w:p w14:paraId="44A4ED25" w14:textId="77777777" w:rsidR="00D43B17" w:rsidRPr="00D43B17" w:rsidRDefault="00D43B17" w:rsidP="00D050F6">
      <w:pPr>
        <w:widowControl/>
        <w:pBdr>
          <w:top w:val="nil"/>
          <w:left w:val="nil"/>
          <w:bottom w:val="nil"/>
          <w:right w:val="nil"/>
          <w:between w:val="nil"/>
        </w:pBdr>
        <w:tabs>
          <w:tab w:val="left" w:pos="-2694"/>
          <w:tab w:val="left" w:pos="-2127"/>
          <w:tab w:val="left" w:pos="-1985"/>
        </w:tabs>
        <w:autoSpaceDE/>
        <w:autoSpaceDN/>
        <w:jc w:val="both"/>
        <w:rPr>
          <w:color w:val="000000"/>
        </w:rPr>
      </w:pPr>
    </w:p>
    <w:p w14:paraId="5540CE7E" w14:textId="2916BB29" w:rsidR="00D43B17" w:rsidRPr="00D43B17" w:rsidRDefault="00D43B17" w:rsidP="00D050F6">
      <w:pPr>
        <w:pStyle w:val="Paragraphedeliste"/>
        <w:widowControl/>
        <w:numPr>
          <w:ilvl w:val="1"/>
          <w:numId w:val="30"/>
        </w:numPr>
        <w:pBdr>
          <w:top w:val="nil"/>
          <w:left w:val="nil"/>
          <w:bottom w:val="nil"/>
          <w:right w:val="nil"/>
          <w:between w:val="nil"/>
        </w:pBdr>
        <w:tabs>
          <w:tab w:val="left" w:pos="-2694"/>
          <w:tab w:val="left" w:pos="-2127"/>
          <w:tab w:val="left" w:pos="-1985"/>
        </w:tabs>
        <w:autoSpaceDE/>
        <w:autoSpaceDN/>
        <w:jc w:val="both"/>
        <w:rPr>
          <w:color w:val="000000"/>
        </w:rPr>
      </w:pPr>
      <w:r>
        <w:t>L’utilisation de matériaux à faible émission ;</w:t>
      </w:r>
    </w:p>
    <w:p w14:paraId="3B571B55" w14:textId="50A2CE60" w:rsidR="00D43B17" w:rsidRPr="00D43B17" w:rsidRDefault="00D43B17" w:rsidP="00D050F6">
      <w:pPr>
        <w:pStyle w:val="Paragraphedeliste"/>
        <w:widowControl/>
        <w:numPr>
          <w:ilvl w:val="1"/>
          <w:numId w:val="30"/>
        </w:numPr>
        <w:pBdr>
          <w:top w:val="nil"/>
          <w:left w:val="nil"/>
          <w:bottom w:val="nil"/>
          <w:right w:val="nil"/>
          <w:between w:val="nil"/>
        </w:pBdr>
        <w:tabs>
          <w:tab w:val="left" w:pos="-2694"/>
          <w:tab w:val="left" w:pos="-2127"/>
          <w:tab w:val="left" w:pos="-1985"/>
        </w:tabs>
        <w:autoSpaceDE/>
        <w:autoSpaceDN/>
        <w:jc w:val="both"/>
        <w:rPr>
          <w:color w:val="000000"/>
        </w:rPr>
      </w:pPr>
      <w:r>
        <w:t>En l'absence de système de ventilation mécanique ou hybride dans le bâtiment, des recommandations concernant sa mise en œuvre, à la fois pour améliorer la QAI et maîtriser les déperditions énergétiques liées au renouvellement d'air. La sélection du système installé dépend des spécificités du site.</w:t>
      </w:r>
    </w:p>
    <w:p w14:paraId="07A6F07E" w14:textId="77777777" w:rsidR="00D43B17" w:rsidRPr="00D43B17" w:rsidRDefault="00D43B17" w:rsidP="00D050F6">
      <w:pPr>
        <w:pStyle w:val="Paragraphedeliste"/>
        <w:widowControl/>
        <w:pBdr>
          <w:top w:val="nil"/>
          <w:left w:val="nil"/>
          <w:bottom w:val="nil"/>
          <w:right w:val="nil"/>
          <w:between w:val="nil"/>
        </w:pBdr>
        <w:tabs>
          <w:tab w:val="left" w:pos="-2694"/>
          <w:tab w:val="left" w:pos="-2127"/>
          <w:tab w:val="left" w:pos="-1985"/>
        </w:tabs>
        <w:autoSpaceDE/>
        <w:autoSpaceDN/>
        <w:ind w:left="1440"/>
        <w:jc w:val="both"/>
        <w:rPr>
          <w:color w:val="000000"/>
        </w:rPr>
      </w:pPr>
    </w:p>
    <w:p w14:paraId="17C05E27" w14:textId="77777777" w:rsidR="00D43B17" w:rsidRPr="00D43B17" w:rsidRDefault="00D43B17" w:rsidP="00D050F6">
      <w:pPr>
        <w:pStyle w:val="Paragraphedeliste"/>
        <w:widowControl/>
        <w:numPr>
          <w:ilvl w:val="0"/>
          <w:numId w:val="30"/>
        </w:numPr>
        <w:pBdr>
          <w:top w:val="nil"/>
          <w:left w:val="nil"/>
          <w:bottom w:val="nil"/>
          <w:right w:val="nil"/>
          <w:between w:val="nil"/>
        </w:pBdr>
        <w:tabs>
          <w:tab w:val="left" w:pos="-2694"/>
          <w:tab w:val="left" w:pos="-2127"/>
          <w:tab w:val="left" w:pos="-1985"/>
        </w:tabs>
        <w:autoSpaceDE/>
        <w:autoSpaceDN/>
        <w:jc w:val="both"/>
        <w:rPr>
          <w:rFonts w:cs="Arial"/>
          <w:color w:val="000000"/>
        </w:rPr>
      </w:pPr>
      <w:r w:rsidRPr="00D43B17">
        <w:rPr>
          <w:color w:val="000000"/>
        </w:rPr>
        <w:t>Les investissements EnR permettant une production au-delà des consommations du bâtiment</w:t>
      </w:r>
      <w:r>
        <w:t xml:space="preserve"> si ceux-ci sont techniquement envisageables sur le bâtiment concerné.</w:t>
      </w:r>
    </w:p>
    <w:p w14:paraId="49E8C294" w14:textId="77777777" w:rsidR="00D43B17" w:rsidRDefault="00D43B17" w:rsidP="00D050F6">
      <w:pPr>
        <w:jc w:val="both"/>
      </w:pPr>
    </w:p>
    <w:p w14:paraId="032299DC" w14:textId="77777777" w:rsidR="00D43B17" w:rsidRDefault="00D43B17" w:rsidP="00D050F6">
      <w:pPr>
        <w:jc w:val="both"/>
      </w:pPr>
      <w:r>
        <w:t xml:space="preserve">Pour chaque préconisation, les éléments suivants seront fournis : </w:t>
      </w:r>
      <w:bookmarkStart w:id="8" w:name="bookmark=id.qsh70q" w:colFirst="0" w:colLast="0"/>
      <w:bookmarkEnd w:id="8"/>
    </w:p>
    <w:p w14:paraId="6A11DC47" w14:textId="77777777" w:rsidR="00D43B17" w:rsidRDefault="00D43B17" w:rsidP="00D050F6">
      <w:pPr>
        <w:jc w:val="both"/>
      </w:pPr>
    </w:p>
    <w:p w14:paraId="22DF69A7" w14:textId="61753F7F" w:rsidR="00D43B17" w:rsidRPr="00D43B17" w:rsidRDefault="00D43B17" w:rsidP="00D050F6">
      <w:pPr>
        <w:pStyle w:val="Paragraphedeliste"/>
        <w:numPr>
          <w:ilvl w:val="0"/>
          <w:numId w:val="31"/>
        </w:numPr>
        <w:jc w:val="both"/>
      </w:pPr>
      <w:r w:rsidRPr="00D43B17">
        <w:rPr>
          <w:color w:val="000000"/>
        </w:rPr>
        <w:t>Type d'amélioration :</w:t>
      </w:r>
      <w:r w:rsidRPr="00D43B17">
        <w:rPr>
          <w:color w:val="000000"/>
        </w:rPr>
        <w:tab/>
      </w:r>
    </w:p>
    <w:p w14:paraId="6FE4E642" w14:textId="0E9C60F3"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Pilotage et exploitation</w:t>
      </w:r>
    </w:p>
    <w:p w14:paraId="3B6273D4" w14:textId="5138EF52"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Amélioration du Bâti</w:t>
      </w:r>
    </w:p>
    <w:p w14:paraId="4B025D9D" w14:textId="4E124AFD"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 xml:space="preserve">Amélioration des </w:t>
      </w:r>
      <w:r>
        <w:t>systèmes</w:t>
      </w:r>
      <w:r w:rsidRPr="00D43B17">
        <w:rPr>
          <w:color w:val="000000"/>
        </w:rPr>
        <w:t xml:space="preserve"> de chauffage</w:t>
      </w:r>
    </w:p>
    <w:p w14:paraId="630CB4D9" w14:textId="06C45CDC"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Amélioration de la ventilation</w:t>
      </w:r>
    </w:p>
    <w:p w14:paraId="18367302" w14:textId="77777777" w:rsidR="00D050F6" w:rsidRPr="00D050F6" w:rsidRDefault="00D43B17" w:rsidP="00D050F6">
      <w:pPr>
        <w:pStyle w:val="Paragraphedeliste"/>
        <w:numPr>
          <w:ilvl w:val="1"/>
          <w:numId w:val="31"/>
        </w:numPr>
        <w:pBdr>
          <w:top w:val="nil"/>
          <w:left w:val="nil"/>
          <w:bottom w:val="nil"/>
          <w:right w:val="nil"/>
          <w:between w:val="nil"/>
        </w:pBdr>
        <w:jc w:val="both"/>
      </w:pPr>
      <w:r w:rsidRPr="00D43B17">
        <w:rPr>
          <w:color w:val="000000"/>
        </w:rPr>
        <w:t>Amélioration de la QAI</w:t>
      </w:r>
    </w:p>
    <w:p w14:paraId="7982DA92" w14:textId="4AB18B36" w:rsidR="00D43B17" w:rsidRDefault="00D43B17" w:rsidP="00D050F6">
      <w:pPr>
        <w:pStyle w:val="Paragraphedeliste"/>
        <w:numPr>
          <w:ilvl w:val="1"/>
          <w:numId w:val="31"/>
        </w:numPr>
        <w:pBdr>
          <w:top w:val="nil"/>
          <w:left w:val="nil"/>
          <w:bottom w:val="nil"/>
          <w:right w:val="nil"/>
          <w:between w:val="nil"/>
        </w:pBdr>
        <w:jc w:val="both"/>
      </w:pPr>
      <w:r w:rsidRPr="00D43B17">
        <w:rPr>
          <w:color w:val="000000"/>
        </w:rPr>
        <w:t>Amélioration du confort d'été</w:t>
      </w:r>
      <w:r w:rsidR="00D050F6">
        <w:rPr>
          <w:color w:val="000000"/>
        </w:rPr>
        <w:t>/hiver</w:t>
      </w:r>
    </w:p>
    <w:p w14:paraId="2C0808E7" w14:textId="5E681C89" w:rsidR="00D43B17" w:rsidRPr="00D43B17" w:rsidRDefault="00D43B17" w:rsidP="00D050F6">
      <w:pPr>
        <w:pStyle w:val="Paragraphedeliste"/>
        <w:numPr>
          <w:ilvl w:val="1"/>
          <w:numId w:val="31"/>
        </w:numPr>
        <w:pBdr>
          <w:top w:val="nil"/>
          <w:left w:val="nil"/>
          <w:bottom w:val="nil"/>
          <w:right w:val="nil"/>
          <w:between w:val="nil"/>
        </w:pBdr>
        <w:jc w:val="both"/>
        <w:rPr>
          <w:color w:val="000000"/>
        </w:rPr>
      </w:pPr>
      <w:r>
        <w:t>P</w:t>
      </w:r>
      <w:r w:rsidRPr="00D43B17">
        <w:rPr>
          <w:color w:val="000000"/>
        </w:rPr>
        <w:t>roduction d'EnR hors chauffage</w:t>
      </w:r>
    </w:p>
    <w:p w14:paraId="15CC72EC" w14:textId="77777777" w:rsidR="00D43B17" w:rsidRDefault="00D43B17" w:rsidP="00D050F6">
      <w:pPr>
        <w:pStyle w:val="Paragraphedeliste"/>
        <w:numPr>
          <w:ilvl w:val="1"/>
          <w:numId w:val="31"/>
        </w:numPr>
        <w:pBdr>
          <w:top w:val="nil"/>
          <w:left w:val="nil"/>
          <w:bottom w:val="nil"/>
          <w:right w:val="nil"/>
          <w:between w:val="nil"/>
        </w:pBdr>
        <w:jc w:val="both"/>
        <w:rPr>
          <w:color w:val="000000"/>
        </w:rPr>
      </w:pPr>
      <w:r>
        <w:t xml:space="preserve">Optionnel : </w:t>
      </w:r>
      <w:r w:rsidRPr="00D43B17">
        <w:rPr>
          <w:color w:val="000000"/>
        </w:rPr>
        <w:t xml:space="preserve">Réduction des </w:t>
      </w:r>
      <w:r>
        <w:t>consommations</w:t>
      </w:r>
      <w:r w:rsidRPr="00D43B17">
        <w:rPr>
          <w:color w:val="000000"/>
        </w:rPr>
        <w:t xml:space="preserve"> d'eau</w:t>
      </w:r>
    </w:p>
    <w:p w14:paraId="61054CFD"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Description succincte</w:t>
      </w:r>
    </w:p>
    <w:p w14:paraId="69E2593C"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Niveau de priorité : obsolescence, conformité, amélioration</w:t>
      </w:r>
    </w:p>
    <w:p w14:paraId="283B3A76" w14:textId="72B94A2E" w:rsidR="00D43B17" w:rsidRP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Faisabilité technique ou condition spécifique de mise en œ</w:t>
      </w:r>
    </w:p>
    <w:p w14:paraId="213C897E" w14:textId="2CF0BF12"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Economie annuelle associée d’énergie en kWhEf, kWhEp</w:t>
      </w:r>
      <w:r>
        <w:t xml:space="preserve"> (ou d’eau en m</w:t>
      </w:r>
      <w:r w:rsidRPr="00D43B17">
        <w:rPr>
          <w:vertAlign w:val="superscript"/>
        </w:rPr>
        <w:t>3</w:t>
      </w:r>
      <w:r>
        <w:t>),</w:t>
      </w:r>
      <w:r w:rsidRPr="00D43B17">
        <w:rPr>
          <w:color w:val="000000"/>
        </w:rPr>
        <w:t xml:space="preserve"> % des consommations, </w:t>
      </w:r>
      <w:r>
        <w:t>en €</w:t>
      </w:r>
      <w:r w:rsidRPr="00D43B17">
        <w:rPr>
          <w:color w:val="000000"/>
        </w:rPr>
        <w:t xml:space="preserve"> TTC et </w:t>
      </w:r>
      <w:r>
        <w:t xml:space="preserve">en tonnes de </w:t>
      </w:r>
      <w:r w:rsidRPr="00D43B17">
        <w:rPr>
          <w:color w:val="000000"/>
        </w:rPr>
        <w:t>CO</w:t>
      </w:r>
      <w:r w:rsidRPr="00D43B17">
        <w:rPr>
          <w:color w:val="000000"/>
          <w:vertAlign w:val="subscript"/>
        </w:rPr>
        <w:t>2</w:t>
      </w:r>
      <w:r w:rsidRPr="00D43B17">
        <w:rPr>
          <w:color w:val="000000"/>
        </w:rPr>
        <w:t xml:space="preserve"> associées.</w:t>
      </w:r>
    </w:p>
    <w:p w14:paraId="6BB8BF38"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Investissement en € TTC</w:t>
      </w:r>
    </w:p>
    <w:p w14:paraId="2076DD16"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Volume de CEE mobilisable associée</w:t>
      </w:r>
    </w:p>
    <w:p w14:paraId="6C8AD9B7" w14:textId="77777777" w:rsidR="00D43B17" w:rsidRPr="00D43B17" w:rsidRDefault="00D43B17" w:rsidP="00D050F6">
      <w:pPr>
        <w:pStyle w:val="Paragraphedeliste"/>
        <w:numPr>
          <w:ilvl w:val="0"/>
          <w:numId w:val="31"/>
        </w:numPr>
        <w:pBdr>
          <w:top w:val="nil"/>
          <w:left w:val="nil"/>
          <w:bottom w:val="nil"/>
          <w:right w:val="nil"/>
          <w:between w:val="nil"/>
        </w:pBdr>
        <w:jc w:val="both"/>
        <w:rPr>
          <w:color w:val="000000"/>
        </w:rPr>
      </w:pPr>
      <w:r>
        <w:t>Temps de Retour Actualisé (TRA) avec et sans aides déduites</w:t>
      </w:r>
    </w:p>
    <w:p w14:paraId="2196396E" w14:textId="77777777" w:rsidR="00D43B17" w:rsidRDefault="00D43B17" w:rsidP="00D050F6">
      <w:pPr>
        <w:pStyle w:val="Paragraphedeliste"/>
        <w:numPr>
          <w:ilvl w:val="0"/>
          <w:numId w:val="31"/>
        </w:numPr>
        <w:pBdr>
          <w:top w:val="nil"/>
          <w:left w:val="nil"/>
          <w:bottom w:val="nil"/>
          <w:right w:val="nil"/>
          <w:between w:val="nil"/>
        </w:pBdr>
        <w:jc w:val="both"/>
        <w:rPr>
          <w:color w:val="000000"/>
        </w:rPr>
      </w:pPr>
      <w:r>
        <w:t>Couverture de l’investissement (avec et sans aides déduites)</w:t>
      </w:r>
      <w:r w:rsidRPr="00D43B17">
        <w:rPr>
          <w:color w:val="FF0000"/>
        </w:rPr>
        <w:t xml:space="preserve"> </w:t>
      </w:r>
      <w:r w:rsidRPr="00D43B17">
        <w:rPr>
          <w:color w:val="000000"/>
        </w:rPr>
        <w:t xml:space="preserve">par les économies sur 20 ans : </w:t>
      </w:r>
      <w:r>
        <w:t>Coût</w:t>
      </w:r>
      <w:r w:rsidRPr="00D43B17">
        <w:rPr>
          <w:color w:val="000000"/>
        </w:rPr>
        <w:t xml:space="preserve"> global (investissement et exploitation) sur 20 ans VS économie (fluide</w:t>
      </w:r>
      <w:r>
        <w:t xml:space="preserve"> et </w:t>
      </w:r>
      <w:r w:rsidRPr="00D43B17">
        <w:rPr>
          <w:color w:val="000000"/>
        </w:rPr>
        <w:t xml:space="preserve">exploitation) sur 20 ans </w:t>
      </w:r>
    </w:p>
    <w:p w14:paraId="67E2C59C" w14:textId="6B331414" w:rsidR="00D43B17" w:rsidRPr="00D43B17" w:rsidRDefault="00D43B17" w:rsidP="00D050F6">
      <w:pPr>
        <w:pStyle w:val="Paragraphedeliste"/>
        <w:numPr>
          <w:ilvl w:val="0"/>
          <w:numId w:val="31"/>
        </w:numPr>
        <w:pBdr>
          <w:top w:val="nil"/>
          <w:left w:val="nil"/>
          <w:bottom w:val="nil"/>
          <w:right w:val="nil"/>
          <w:between w:val="nil"/>
        </w:pBdr>
        <w:jc w:val="both"/>
        <w:rPr>
          <w:color w:val="000000"/>
        </w:rPr>
      </w:pPr>
      <w:r w:rsidRPr="00D43B17">
        <w:rPr>
          <w:color w:val="000000"/>
        </w:rPr>
        <w:t xml:space="preserve">Scénarios dans lesquels la mesure est appliquée </w:t>
      </w:r>
    </w:p>
    <w:p w14:paraId="01C3E810" w14:textId="77777777" w:rsidR="00D43B17" w:rsidRDefault="00D43B17" w:rsidP="00D43B17">
      <w:pPr>
        <w:ind w:left="425" w:firstLine="141"/>
        <w:rPr>
          <w:b/>
          <w:color w:val="FF0000"/>
        </w:rPr>
      </w:pPr>
    </w:p>
    <w:p w14:paraId="53AA60FD" w14:textId="77777777" w:rsidR="00D43B17" w:rsidRPr="00D050F6" w:rsidRDefault="00D43B17" w:rsidP="008B7048">
      <w:pPr>
        <w:tabs>
          <w:tab w:val="left" w:pos="709"/>
        </w:tabs>
        <w:spacing w:line="236" w:lineRule="auto"/>
        <w:jc w:val="both"/>
      </w:pPr>
      <w:r w:rsidRPr="00D050F6">
        <w:t>Chaque préconisation fera l’objet d’un descriptif détaillé et d’une analyse critique sur la faisabilité de mise en œuvre, en particulier d’un point de vue technique et organisationnel. Grâce à son expérience et son expertise, le prestataire proposera des solutions aux difficultés de mise en œuvre qui pourraient être rencontrées par le Maître d’Ouvrage. Les investissements seront estimés ainsi que les coûts et contraintes de maintenance associée. Le cas échéant, ces investissements seront exprimés aussi en surcoût ‘efficacité énergétique’ d’investissement ou de maintenance par rapport à une solution de référence (exemple : isolation d’une toiture terrasse par rapport à une réfection de l’étanchéité seule).</w:t>
      </w:r>
    </w:p>
    <w:p w14:paraId="4A57A613" w14:textId="77777777" w:rsidR="00D43B17" w:rsidRDefault="00D43B17" w:rsidP="008B7048">
      <w:pPr>
        <w:jc w:val="both"/>
        <w:rPr>
          <w:b/>
        </w:rPr>
      </w:pPr>
    </w:p>
    <w:p w14:paraId="32C22988" w14:textId="48F71A0A" w:rsidR="00D43B17" w:rsidRPr="00D050F6" w:rsidRDefault="00D43B17" w:rsidP="008B7048">
      <w:pPr>
        <w:jc w:val="both"/>
        <w:rPr>
          <w:bCs/>
        </w:rPr>
      </w:pPr>
      <w:r w:rsidRPr="00D050F6">
        <w:rPr>
          <w:bCs/>
        </w:rPr>
        <w:t>Il sera fortement apprécié que le prestataire donne aussi une indication en % du niveau de précision des données énergétiques et financières mentionnées.</w:t>
      </w:r>
    </w:p>
    <w:p w14:paraId="5DC02111" w14:textId="77777777" w:rsidR="00D43B17" w:rsidRDefault="00D43B17" w:rsidP="008B7048">
      <w:pPr>
        <w:ind w:left="425" w:firstLine="141"/>
        <w:jc w:val="both"/>
        <w:rPr>
          <w:color w:val="000000"/>
        </w:rPr>
      </w:pPr>
    </w:p>
    <w:p w14:paraId="2EC18123" w14:textId="77777777" w:rsidR="00D43B17" w:rsidRDefault="00D43B17" w:rsidP="008B7048">
      <w:pPr>
        <w:jc w:val="both"/>
        <w:rPr>
          <w:color w:val="000000"/>
        </w:rPr>
      </w:pPr>
      <w:r>
        <w:rPr>
          <w:color w:val="000000"/>
        </w:rPr>
        <w:t>Les solutions passives limitant les coûts d’entretien et de maintenance seront à rechercher en priorité.</w:t>
      </w:r>
    </w:p>
    <w:p w14:paraId="5083EE23" w14:textId="77777777" w:rsidR="00D43B17" w:rsidRDefault="00D43B17" w:rsidP="008B7048">
      <w:pPr>
        <w:ind w:left="425" w:firstLine="141"/>
        <w:jc w:val="both"/>
      </w:pPr>
    </w:p>
    <w:p w14:paraId="7053870F" w14:textId="77777777" w:rsidR="00D43B17" w:rsidRDefault="00D43B17" w:rsidP="008B7048">
      <w:pPr>
        <w:ind w:right="-142"/>
        <w:jc w:val="both"/>
      </w:pPr>
      <w:r>
        <w:rPr>
          <w:b/>
        </w:rPr>
        <w:t xml:space="preserve">La performance minimale des actions préconisées correspondra aux exigences des </w:t>
      </w:r>
      <w:r>
        <w:rPr>
          <w:color w:val="000000"/>
        </w:rPr>
        <w:t xml:space="preserve">fiches CEE si elles existent, des étiquettes énergie, étiquette GES, etc. ou aux meilleures technologies </w:t>
      </w:r>
      <w:r>
        <w:rPr>
          <w:color w:val="000000"/>
        </w:rPr>
        <w:lastRenderedPageBreak/>
        <w:t xml:space="preserve">du marché (assurance de financement CEE et de performance minimale). </w:t>
      </w:r>
      <w:r>
        <w:t>Il est recommandé d’aller au-delà de ces valeurs et de respecter à minima les valeurs de la deuxième colonne du tableau ci-dessous qui facilitent l’obtention du label BBC - Effinergie rénovation.</w:t>
      </w:r>
      <w:r>
        <w:rPr>
          <w:vertAlign w:val="superscript"/>
        </w:rPr>
        <w:footnoteReference w:id="4"/>
      </w:r>
      <w:r>
        <w:t xml:space="preserve"> </w:t>
      </w:r>
    </w:p>
    <w:p w14:paraId="4F713C31" w14:textId="77777777" w:rsidR="00D43B17" w:rsidRDefault="00D43B17" w:rsidP="00D43B17">
      <w:pPr>
        <w:ind w:left="425" w:right="-142" w:firstLine="141"/>
      </w:pPr>
    </w:p>
    <w:tbl>
      <w:tblPr>
        <w:tblW w:w="9908" w:type="dxa"/>
        <w:jc w:val="center"/>
        <w:tblBorders>
          <w:top w:val="single" w:sz="6" w:space="0" w:color="480082" w:themeColor="accent5"/>
          <w:left w:val="single" w:sz="6" w:space="0" w:color="480082" w:themeColor="accent5"/>
          <w:bottom w:val="single" w:sz="6" w:space="0" w:color="480082" w:themeColor="accent5"/>
          <w:right w:val="single" w:sz="6" w:space="0" w:color="480082" w:themeColor="accent5"/>
          <w:insideH w:val="single" w:sz="6" w:space="0" w:color="480082" w:themeColor="accent5"/>
          <w:insideV w:val="single" w:sz="6" w:space="0" w:color="480082" w:themeColor="accent5"/>
        </w:tblBorders>
        <w:tblLayout w:type="fixed"/>
        <w:tblLook w:val="0600" w:firstRow="0" w:lastRow="0" w:firstColumn="0" w:lastColumn="0" w:noHBand="1" w:noVBand="1"/>
      </w:tblPr>
      <w:tblGrid>
        <w:gridCol w:w="4947"/>
        <w:gridCol w:w="2693"/>
        <w:gridCol w:w="2268"/>
      </w:tblGrid>
      <w:tr w:rsidR="00D43B17" w14:paraId="6891B43A" w14:textId="77777777" w:rsidTr="00FD1ED4">
        <w:trPr>
          <w:jc w:val="center"/>
        </w:trPr>
        <w:tc>
          <w:tcPr>
            <w:tcW w:w="4947" w:type="dxa"/>
            <w:tcBorders>
              <w:top w:val="nil"/>
              <w:left w:val="nil"/>
              <w:bottom w:val="single" w:sz="6" w:space="0" w:color="470082" w:themeColor="text1"/>
              <w:right w:val="nil"/>
            </w:tcBorders>
            <w:shd w:val="clear" w:color="auto" w:fill="FFFFFF" w:themeFill="background1"/>
          </w:tcPr>
          <w:p w14:paraId="461EF373" w14:textId="77777777" w:rsidR="00D43B17" w:rsidRPr="003C621D" w:rsidRDefault="00D43B17" w:rsidP="008F33A9">
            <w:pPr>
              <w:ind w:left="425" w:firstLine="141"/>
              <w:jc w:val="right"/>
              <w:rPr>
                <w:rFonts w:cs="Arial"/>
                <w:b/>
                <w:bCs/>
                <w:color w:val="FFFFFF" w:themeColor="background1"/>
              </w:rPr>
            </w:pPr>
          </w:p>
        </w:tc>
        <w:tc>
          <w:tcPr>
            <w:tcW w:w="2693" w:type="dxa"/>
            <w:tcBorders>
              <w:left w:val="nil"/>
            </w:tcBorders>
            <w:shd w:val="clear" w:color="auto" w:fill="470082" w:themeFill="text1"/>
          </w:tcPr>
          <w:p w14:paraId="2C6E5FD7" w14:textId="77777777" w:rsidR="00D43B17" w:rsidRPr="003C621D" w:rsidRDefault="00D43B17" w:rsidP="008F33A9">
            <w:pPr>
              <w:jc w:val="center"/>
              <w:rPr>
                <w:rFonts w:cs="Arial"/>
                <w:b/>
                <w:bCs/>
                <w:color w:val="FFFFFF" w:themeColor="background1"/>
              </w:rPr>
            </w:pPr>
            <w:r w:rsidRPr="003C621D">
              <w:rPr>
                <w:rFonts w:cs="Arial"/>
                <w:b/>
                <w:bCs/>
                <w:color w:val="FFFFFF" w:themeColor="background1"/>
              </w:rPr>
              <w:t>CEE</w:t>
            </w:r>
            <w:r w:rsidRPr="003C621D">
              <w:rPr>
                <w:rStyle w:val="Appelnotedebasdep"/>
                <w:rFonts w:cs="Arial"/>
                <w:b/>
                <w:bCs/>
                <w:color w:val="FFFFFF" w:themeColor="background1"/>
              </w:rPr>
              <w:footnoteReference w:id="5"/>
            </w:r>
          </w:p>
        </w:tc>
        <w:tc>
          <w:tcPr>
            <w:tcW w:w="2268" w:type="dxa"/>
            <w:shd w:val="clear" w:color="auto" w:fill="470082" w:themeFill="text1"/>
          </w:tcPr>
          <w:p w14:paraId="215F8583" w14:textId="77777777" w:rsidR="00D43B17" w:rsidRPr="003C621D" w:rsidRDefault="00D43B17" w:rsidP="008F33A9">
            <w:pPr>
              <w:jc w:val="center"/>
              <w:rPr>
                <w:rFonts w:cs="Arial"/>
                <w:b/>
                <w:bCs/>
                <w:color w:val="FFFFFF" w:themeColor="background1"/>
              </w:rPr>
            </w:pPr>
            <w:r w:rsidRPr="003C621D">
              <w:rPr>
                <w:rFonts w:cs="Arial"/>
                <w:b/>
                <w:bCs/>
                <w:color w:val="FFFFFF" w:themeColor="background1"/>
              </w:rPr>
              <w:t>Recommandations</w:t>
            </w:r>
          </w:p>
        </w:tc>
      </w:tr>
      <w:tr w:rsidR="00D43B17" w14:paraId="606CBA51" w14:textId="77777777" w:rsidTr="00FD1ED4">
        <w:trPr>
          <w:jc w:val="center"/>
        </w:trPr>
        <w:tc>
          <w:tcPr>
            <w:tcW w:w="4947" w:type="dxa"/>
            <w:tcBorders>
              <w:top w:val="single" w:sz="6" w:space="0" w:color="470082" w:themeColor="text1"/>
            </w:tcBorders>
          </w:tcPr>
          <w:p w14:paraId="38BBF368" w14:textId="77777777" w:rsidR="00D43B17" w:rsidRDefault="00D43B17" w:rsidP="008F33A9">
            <w:pPr>
              <w:jc w:val="center"/>
              <w:rPr>
                <w:rFonts w:cs="Arial"/>
              </w:rPr>
            </w:pPr>
            <w:r>
              <w:rPr>
                <w:rFonts w:cs="Arial"/>
              </w:rPr>
              <w:t>Isolation de toitures ou combles</w:t>
            </w:r>
          </w:p>
        </w:tc>
        <w:tc>
          <w:tcPr>
            <w:tcW w:w="2693" w:type="dxa"/>
          </w:tcPr>
          <w:p w14:paraId="1D75AA8F" w14:textId="77777777" w:rsidR="00D43B17" w:rsidRDefault="00D43B17" w:rsidP="003C621D">
            <w:pPr>
              <w:rPr>
                <w:rFonts w:cs="Arial"/>
              </w:rPr>
            </w:pPr>
            <w:r>
              <w:rPr>
                <w:rFonts w:cs="Arial"/>
              </w:rPr>
              <w:t xml:space="preserve">R </w:t>
            </w:r>
            <w:proofErr w:type="gramStart"/>
            <w:r w:rsidRPr="00B1305E">
              <w:rPr>
                <w:rFonts w:ascii="Calibri" w:hAnsi="Calibri" w:cs="Calibri"/>
                <w:color w:val="000000"/>
              </w:rPr>
              <w:t xml:space="preserve">≥ </w:t>
            </w:r>
            <w:r>
              <w:rPr>
                <w:rFonts w:cs="Arial"/>
              </w:rPr>
              <w:t xml:space="preserve"> 6</w:t>
            </w:r>
            <w:proofErr w:type="gramEnd"/>
            <w:r>
              <w:rPr>
                <w:rFonts w:cs="Arial"/>
              </w:rPr>
              <w:t xml:space="preserve"> m².K.W</w:t>
            </w:r>
            <w:r>
              <w:rPr>
                <w:rFonts w:cs="Arial"/>
                <w:vertAlign w:val="superscript"/>
              </w:rPr>
              <w:t>-1</w:t>
            </w:r>
          </w:p>
        </w:tc>
        <w:tc>
          <w:tcPr>
            <w:tcW w:w="2268" w:type="dxa"/>
          </w:tcPr>
          <w:p w14:paraId="461CF841" w14:textId="77777777" w:rsidR="00D43B17" w:rsidRDefault="00D43B17" w:rsidP="003C621D">
            <w:pPr>
              <w:rPr>
                <w:rFonts w:cs="Arial"/>
              </w:rPr>
            </w:pPr>
            <w:proofErr w:type="gramStart"/>
            <w:r>
              <w:rPr>
                <w:rFonts w:cs="Arial"/>
              </w:rPr>
              <w:t xml:space="preserve">R </w:t>
            </w:r>
            <w:r w:rsidRPr="00B1305E">
              <w:rPr>
                <w:rFonts w:ascii="Calibri" w:hAnsi="Calibri" w:cs="Calibri"/>
                <w:color w:val="000000"/>
              </w:rPr>
              <w:t xml:space="preserve"> ≥</w:t>
            </w:r>
            <w:proofErr w:type="gramEnd"/>
            <w:r w:rsidRPr="00B1305E">
              <w:rPr>
                <w:rFonts w:ascii="Calibri" w:hAnsi="Calibri" w:cs="Calibri"/>
                <w:color w:val="000000"/>
              </w:rPr>
              <w:t xml:space="preserve"> </w:t>
            </w:r>
            <w:r>
              <w:rPr>
                <w:rFonts w:cs="Arial"/>
              </w:rPr>
              <w:t xml:space="preserve"> 8,5 m².K.W</w:t>
            </w:r>
            <w:r>
              <w:rPr>
                <w:rFonts w:cs="Arial"/>
                <w:vertAlign w:val="superscript"/>
              </w:rPr>
              <w:t>-1</w:t>
            </w:r>
          </w:p>
        </w:tc>
      </w:tr>
      <w:tr w:rsidR="00D43B17" w14:paraId="5D4134E7" w14:textId="77777777" w:rsidTr="003C621D">
        <w:trPr>
          <w:jc w:val="center"/>
        </w:trPr>
        <w:tc>
          <w:tcPr>
            <w:tcW w:w="4947" w:type="dxa"/>
          </w:tcPr>
          <w:p w14:paraId="4634940F" w14:textId="77777777" w:rsidR="00D43B17" w:rsidRDefault="00D43B17" w:rsidP="008F33A9">
            <w:pPr>
              <w:jc w:val="center"/>
              <w:rPr>
                <w:rFonts w:cs="Arial"/>
              </w:rPr>
            </w:pPr>
            <w:r>
              <w:rPr>
                <w:rFonts w:cs="Arial"/>
              </w:rPr>
              <w:t>Isolation de murs</w:t>
            </w:r>
          </w:p>
        </w:tc>
        <w:tc>
          <w:tcPr>
            <w:tcW w:w="2693" w:type="dxa"/>
          </w:tcPr>
          <w:p w14:paraId="6A20ED19" w14:textId="77777777" w:rsidR="00D43B17" w:rsidRDefault="00D43B17" w:rsidP="003C621D">
            <w:pPr>
              <w:rPr>
                <w:rFonts w:cs="Arial"/>
              </w:rPr>
            </w:pPr>
            <w:r>
              <w:rPr>
                <w:rFonts w:cs="Arial"/>
              </w:rPr>
              <w:t xml:space="preserve">R </w:t>
            </w:r>
            <w:proofErr w:type="gramStart"/>
            <w:r w:rsidRPr="00B1305E">
              <w:rPr>
                <w:rFonts w:ascii="Calibri" w:hAnsi="Calibri" w:cs="Calibri"/>
                <w:color w:val="000000"/>
              </w:rPr>
              <w:t xml:space="preserve">≥ </w:t>
            </w:r>
            <w:r>
              <w:rPr>
                <w:rFonts w:cs="Arial"/>
              </w:rPr>
              <w:t xml:space="preserve"> 3</w:t>
            </w:r>
            <w:proofErr w:type="gramEnd"/>
            <w:r>
              <w:rPr>
                <w:rFonts w:cs="Arial"/>
              </w:rPr>
              <w:t>,7 m².K.W</w:t>
            </w:r>
            <w:r>
              <w:rPr>
                <w:rFonts w:cs="Arial"/>
                <w:vertAlign w:val="superscript"/>
              </w:rPr>
              <w:t>-1</w:t>
            </w:r>
          </w:p>
        </w:tc>
        <w:tc>
          <w:tcPr>
            <w:tcW w:w="2268" w:type="dxa"/>
            <w:shd w:val="clear" w:color="auto" w:fill="auto"/>
          </w:tcPr>
          <w:p w14:paraId="0C34B645" w14:textId="77777777" w:rsidR="00D43B17" w:rsidRDefault="00D43B17" w:rsidP="003C621D">
            <w:pPr>
              <w:rPr>
                <w:rFonts w:cs="Arial"/>
              </w:rPr>
            </w:pPr>
            <w:proofErr w:type="gramStart"/>
            <w:r>
              <w:rPr>
                <w:rFonts w:cs="Arial"/>
              </w:rPr>
              <w:t xml:space="preserve">R </w:t>
            </w:r>
            <w:r w:rsidRPr="00B1305E">
              <w:rPr>
                <w:rFonts w:ascii="Calibri" w:hAnsi="Calibri" w:cs="Calibri"/>
                <w:color w:val="000000"/>
              </w:rPr>
              <w:t xml:space="preserve"> ≥</w:t>
            </w:r>
            <w:proofErr w:type="gramEnd"/>
            <w:r w:rsidRPr="00B1305E">
              <w:rPr>
                <w:rFonts w:ascii="Calibri" w:hAnsi="Calibri" w:cs="Calibri"/>
                <w:color w:val="000000"/>
              </w:rPr>
              <w:t xml:space="preserve"> </w:t>
            </w:r>
            <w:r>
              <w:rPr>
                <w:rFonts w:cs="Arial"/>
              </w:rPr>
              <w:t xml:space="preserve"> 4,5 m².K.W</w:t>
            </w:r>
            <w:r>
              <w:rPr>
                <w:rFonts w:cs="Arial"/>
                <w:vertAlign w:val="superscript"/>
              </w:rPr>
              <w:t>-1</w:t>
            </w:r>
          </w:p>
        </w:tc>
      </w:tr>
      <w:tr w:rsidR="00D43B17" w14:paraId="1E612511" w14:textId="77777777" w:rsidTr="003C621D">
        <w:trPr>
          <w:jc w:val="center"/>
        </w:trPr>
        <w:tc>
          <w:tcPr>
            <w:tcW w:w="4947" w:type="dxa"/>
          </w:tcPr>
          <w:p w14:paraId="299778D5" w14:textId="77777777" w:rsidR="00D43B17" w:rsidRDefault="00D43B17" w:rsidP="008F33A9">
            <w:pPr>
              <w:ind w:left="360"/>
              <w:jc w:val="center"/>
              <w:rPr>
                <w:rFonts w:cs="Arial"/>
              </w:rPr>
            </w:pPr>
            <w:r>
              <w:rPr>
                <w:rFonts w:cs="Arial"/>
              </w:rPr>
              <w:t>Isolation des planchers sur locaux non chauffés</w:t>
            </w:r>
          </w:p>
        </w:tc>
        <w:tc>
          <w:tcPr>
            <w:tcW w:w="2693" w:type="dxa"/>
          </w:tcPr>
          <w:p w14:paraId="330340F9" w14:textId="77777777" w:rsidR="00D43B17" w:rsidRDefault="00D43B17" w:rsidP="003C621D">
            <w:pPr>
              <w:rPr>
                <w:rFonts w:cs="Arial"/>
              </w:rPr>
            </w:pPr>
            <w:proofErr w:type="gramStart"/>
            <w:r>
              <w:rPr>
                <w:rFonts w:cs="Arial"/>
              </w:rPr>
              <w:t xml:space="preserve">R </w:t>
            </w:r>
            <w:r w:rsidRPr="00B1305E">
              <w:rPr>
                <w:rFonts w:ascii="Calibri" w:hAnsi="Calibri" w:cs="Calibri"/>
                <w:color w:val="000000"/>
              </w:rPr>
              <w:t xml:space="preserve"> ≥</w:t>
            </w:r>
            <w:proofErr w:type="gramEnd"/>
            <w:r w:rsidRPr="00B1305E">
              <w:rPr>
                <w:rFonts w:ascii="Calibri" w:hAnsi="Calibri" w:cs="Calibri"/>
                <w:color w:val="000000"/>
              </w:rPr>
              <w:t xml:space="preserve"> </w:t>
            </w:r>
            <w:r>
              <w:rPr>
                <w:rFonts w:cs="Arial"/>
              </w:rPr>
              <w:t xml:space="preserve"> 3 m².K.W</w:t>
            </w:r>
            <w:r>
              <w:rPr>
                <w:rFonts w:cs="Arial"/>
                <w:vertAlign w:val="superscript"/>
              </w:rPr>
              <w:t>-1</w:t>
            </w:r>
          </w:p>
        </w:tc>
        <w:tc>
          <w:tcPr>
            <w:tcW w:w="2268" w:type="dxa"/>
          </w:tcPr>
          <w:p w14:paraId="1EE04FC6" w14:textId="77777777" w:rsidR="00D43B17" w:rsidRDefault="00D43B17" w:rsidP="008F33A9">
            <w:pPr>
              <w:rPr>
                <w:rFonts w:cs="Arial"/>
              </w:rPr>
            </w:pPr>
            <w:proofErr w:type="gramStart"/>
            <w:r>
              <w:rPr>
                <w:rFonts w:cs="Arial"/>
              </w:rPr>
              <w:t xml:space="preserve">R </w:t>
            </w:r>
            <w:r w:rsidRPr="00B1305E">
              <w:rPr>
                <w:rFonts w:ascii="Calibri" w:hAnsi="Calibri" w:cs="Calibri"/>
                <w:color w:val="000000"/>
              </w:rPr>
              <w:t xml:space="preserve"> ≥</w:t>
            </w:r>
            <w:proofErr w:type="gramEnd"/>
            <w:r w:rsidRPr="00B1305E">
              <w:rPr>
                <w:rFonts w:ascii="Calibri" w:hAnsi="Calibri" w:cs="Calibri"/>
                <w:color w:val="000000"/>
              </w:rPr>
              <w:t xml:space="preserve"> </w:t>
            </w:r>
            <w:r>
              <w:rPr>
                <w:rFonts w:cs="Arial"/>
              </w:rPr>
              <w:t xml:space="preserve"> 4,25 m².K.W</w:t>
            </w:r>
            <w:r>
              <w:rPr>
                <w:rFonts w:cs="Arial"/>
                <w:vertAlign w:val="superscript"/>
              </w:rPr>
              <w:t>-1</w:t>
            </w:r>
          </w:p>
        </w:tc>
      </w:tr>
      <w:tr w:rsidR="00D43B17" w14:paraId="29793ADD" w14:textId="77777777" w:rsidTr="003C621D">
        <w:trPr>
          <w:jc w:val="center"/>
        </w:trPr>
        <w:tc>
          <w:tcPr>
            <w:tcW w:w="4947" w:type="dxa"/>
          </w:tcPr>
          <w:p w14:paraId="0FD7B141" w14:textId="77777777" w:rsidR="00D43B17" w:rsidRDefault="00D43B17" w:rsidP="008F33A9">
            <w:pPr>
              <w:ind w:left="360"/>
              <w:jc w:val="center"/>
              <w:rPr>
                <w:rFonts w:cs="Arial"/>
              </w:rPr>
            </w:pPr>
            <w:r>
              <w:rPr>
                <w:rFonts w:cs="Arial"/>
              </w:rPr>
              <w:t>Fenêtres et portes-fenêtres avec vitrage isolant</w:t>
            </w:r>
          </w:p>
        </w:tc>
        <w:tc>
          <w:tcPr>
            <w:tcW w:w="2693" w:type="dxa"/>
          </w:tcPr>
          <w:p w14:paraId="60B7C74E" w14:textId="77777777" w:rsidR="00D43B17" w:rsidRDefault="00D43B17" w:rsidP="003C621D">
            <w:pPr>
              <w:rPr>
                <w:rFonts w:cs="Arial"/>
              </w:rPr>
            </w:pPr>
            <w:r w:rsidRPr="00B62B7F">
              <w:rPr>
                <w:rFonts w:cs="Arial"/>
              </w:rPr>
              <w:t>U</w:t>
            </w:r>
            <w:r w:rsidRPr="00AC7AF6">
              <w:rPr>
                <w:rFonts w:cs="Arial"/>
                <w:vertAlign w:val="subscript"/>
              </w:rPr>
              <w:t>w</w:t>
            </w:r>
            <w:r w:rsidRPr="00B62B7F">
              <w:rPr>
                <w:rFonts w:cs="Arial"/>
              </w:rPr>
              <w:t xml:space="preserve"> ≤ 1,3</w:t>
            </w:r>
            <w:r>
              <w:rPr>
                <w:rFonts w:cs="Arial"/>
              </w:rPr>
              <w:t xml:space="preserve"> </w:t>
            </w:r>
            <w:r w:rsidRPr="00B62B7F">
              <w:rPr>
                <w:rFonts w:cs="Arial"/>
              </w:rPr>
              <w:t>W</w:t>
            </w:r>
            <w:r>
              <w:rPr>
                <w:rFonts w:cs="Arial"/>
              </w:rPr>
              <w:t>.</w:t>
            </w:r>
            <w:r w:rsidRPr="00B62B7F">
              <w:rPr>
                <w:rFonts w:cs="Arial"/>
              </w:rPr>
              <w:t>m</w:t>
            </w:r>
            <w:r>
              <w:rPr>
                <w:rFonts w:cs="Arial"/>
                <w:vertAlign w:val="superscript"/>
              </w:rPr>
              <w:t>-</w:t>
            </w:r>
            <w:proofErr w:type="gramStart"/>
            <w:r>
              <w:rPr>
                <w:rFonts w:cs="Arial"/>
                <w:vertAlign w:val="superscript"/>
              </w:rPr>
              <w:t>2</w:t>
            </w:r>
            <w:r w:rsidRPr="00B62B7F">
              <w:rPr>
                <w:rFonts w:cs="Arial"/>
              </w:rPr>
              <w:t>.K</w:t>
            </w:r>
            <w:proofErr w:type="gramEnd"/>
            <w:r>
              <w:rPr>
                <w:rFonts w:cs="Arial"/>
              </w:rPr>
              <w:t>,</w:t>
            </w:r>
            <w:r w:rsidRPr="00B62B7F">
              <w:rPr>
                <w:rFonts w:cs="Arial"/>
              </w:rPr>
              <w:t xml:space="preserve"> </w:t>
            </w:r>
          </w:p>
          <w:p w14:paraId="0565DA20" w14:textId="77777777" w:rsidR="00D43B17" w:rsidRDefault="00D43B17" w:rsidP="003C621D">
            <w:pPr>
              <w:rPr>
                <w:rFonts w:cs="Arial"/>
              </w:rPr>
            </w:pPr>
            <w:proofErr w:type="spellStart"/>
            <w:r w:rsidRPr="00B62B7F">
              <w:rPr>
                <w:rFonts w:cs="Arial"/>
              </w:rPr>
              <w:t>S</w:t>
            </w:r>
            <w:r w:rsidRPr="00AC7AF6">
              <w:rPr>
                <w:rFonts w:cs="Arial"/>
                <w:vertAlign w:val="subscript"/>
              </w:rPr>
              <w:t>w</w:t>
            </w:r>
            <w:proofErr w:type="spellEnd"/>
            <w:r w:rsidRPr="00B62B7F">
              <w:rPr>
                <w:rFonts w:cs="Arial"/>
              </w:rPr>
              <w:t xml:space="preserve"> ≤ 0,35</w:t>
            </w:r>
          </w:p>
        </w:tc>
        <w:tc>
          <w:tcPr>
            <w:tcW w:w="2268" w:type="dxa"/>
          </w:tcPr>
          <w:p w14:paraId="2F6DA87C" w14:textId="77777777" w:rsidR="00D43B17" w:rsidRDefault="00D43B17" w:rsidP="003C621D">
            <w:pPr>
              <w:rPr>
                <w:rFonts w:cs="Arial"/>
              </w:rPr>
            </w:pPr>
            <w:r w:rsidRPr="00B62B7F">
              <w:rPr>
                <w:rFonts w:cs="Arial"/>
              </w:rPr>
              <w:t>U</w:t>
            </w:r>
            <w:r w:rsidRPr="00AC7AF6">
              <w:rPr>
                <w:rFonts w:cs="Arial"/>
                <w:vertAlign w:val="subscript"/>
              </w:rPr>
              <w:t>w</w:t>
            </w:r>
            <w:r w:rsidRPr="00B62B7F">
              <w:rPr>
                <w:rFonts w:cs="Arial"/>
              </w:rPr>
              <w:t xml:space="preserve"> ≤ 1,3</w:t>
            </w:r>
            <w:r>
              <w:rPr>
                <w:rFonts w:cs="Arial"/>
              </w:rPr>
              <w:t xml:space="preserve"> </w:t>
            </w:r>
            <w:r w:rsidRPr="00B62B7F">
              <w:rPr>
                <w:rFonts w:cs="Arial"/>
              </w:rPr>
              <w:t>W</w:t>
            </w:r>
            <w:r>
              <w:rPr>
                <w:rFonts w:cs="Arial"/>
              </w:rPr>
              <w:t>.</w:t>
            </w:r>
            <w:r w:rsidRPr="00B62B7F">
              <w:rPr>
                <w:rFonts w:cs="Arial"/>
              </w:rPr>
              <w:t>m</w:t>
            </w:r>
            <w:r>
              <w:rPr>
                <w:rFonts w:cs="Arial"/>
                <w:vertAlign w:val="superscript"/>
              </w:rPr>
              <w:t>-</w:t>
            </w:r>
            <w:proofErr w:type="gramStart"/>
            <w:r>
              <w:rPr>
                <w:rFonts w:cs="Arial"/>
                <w:vertAlign w:val="superscript"/>
              </w:rPr>
              <w:t>2</w:t>
            </w:r>
            <w:r w:rsidRPr="00B62B7F">
              <w:rPr>
                <w:rFonts w:cs="Arial"/>
              </w:rPr>
              <w:t>.K</w:t>
            </w:r>
            <w:proofErr w:type="gramEnd"/>
            <w:r>
              <w:rPr>
                <w:rFonts w:cs="Arial"/>
              </w:rPr>
              <w:t>,</w:t>
            </w:r>
            <w:r w:rsidRPr="00B62B7F">
              <w:rPr>
                <w:rFonts w:cs="Arial"/>
              </w:rPr>
              <w:t xml:space="preserve"> </w:t>
            </w:r>
          </w:p>
          <w:p w14:paraId="1CE572FE" w14:textId="77777777" w:rsidR="00D43B17" w:rsidRDefault="00D43B17" w:rsidP="008F33A9">
            <w:pPr>
              <w:rPr>
                <w:rFonts w:cs="Arial"/>
              </w:rPr>
            </w:pPr>
            <w:proofErr w:type="spellStart"/>
            <w:r w:rsidRPr="00B62B7F">
              <w:rPr>
                <w:rFonts w:cs="Arial"/>
              </w:rPr>
              <w:t>S</w:t>
            </w:r>
            <w:r w:rsidRPr="00AC7AF6">
              <w:rPr>
                <w:rFonts w:cs="Arial"/>
                <w:vertAlign w:val="subscript"/>
              </w:rPr>
              <w:t>w</w:t>
            </w:r>
            <w:proofErr w:type="spellEnd"/>
            <w:r w:rsidRPr="00B62B7F">
              <w:rPr>
                <w:rFonts w:cs="Arial"/>
              </w:rPr>
              <w:t xml:space="preserve"> ≤ 0,35</w:t>
            </w:r>
          </w:p>
        </w:tc>
      </w:tr>
      <w:tr w:rsidR="00D43B17" w14:paraId="5D9E2205" w14:textId="77777777" w:rsidTr="003C621D">
        <w:trPr>
          <w:jc w:val="center"/>
        </w:trPr>
        <w:tc>
          <w:tcPr>
            <w:tcW w:w="4947" w:type="dxa"/>
          </w:tcPr>
          <w:p w14:paraId="2AD3F9CB" w14:textId="77777777" w:rsidR="00D43B17" w:rsidRDefault="00D43B17" w:rsidP="008F33A9">
            <w:pPr>
              <w:ind w:left="360"/>
              <w:jc w:val="center"/>
              <w:rPr>
                <w:rFonts w:cs="Arial"/>
              </w:rPr>
            </w:pPr>
            <w:r>
              <w:rPr>
                <w:rFonts w:cs="Arial"/>
              </w:rPr>
              <w:t>Toitures-terrasses</w:t>
            </w:r>
          </w:p>
        </w:tc>
        <w:tc>
          <w:tcPr>
            <w:tcW w:w="2693" w:type="dxa"/>
          </w:tcPr>
          <w:p w14:paraId="21229B7E" w14:textId="77777777" w:rsidR="00D43B17" w:rsidRPr="00B62B7F" w:rsidRDefault="00D43B17" w:rsidP="003C621D">
            <w:pPr>
              <w:rPr>
                <w:rFonts w:cs="Arial"/>
              </w:rPr>
            </w:pPr>
            <w:r>
              <w:rPr>
                <w:rFonts w:cs="Arial"/>
              </w:rPr>
              <w:t>R &gt; 4,5 m².K.W</w:t>
            </w:r>
            <w:r>
              <w:rPr>
                <w:rFonts w:cs="Arial"/>
                <w:vertAlign w:val="superscript"/>
              </w:rPr>
              <w:t>-1</w:t>
            </w:r>
          </w:p>
        </w:tc>
        <w:tc>
          <w:tcPr>
            <w:tcW w:w="2268" w:type="dxa"/>
          </w:tcPr>
          <w:p w14:paraId="47B3F3D6" w14:textId="77777777" w:rsidR="00D43B17" w:rsidRPr="00B62B7F" w:rsidRDefault="00D43B17" w:rsidP="008F33A9">
            <w:pPr>
              <w:ind w:left="360"/>
              <w:rPr>
                <w:rFonts w:cs="Arial"/>
              </w:rPr>
            </w:pPr>
          </w:p>
        </w:tc>
      </w:tr>
    </w:tbl>
    <w:p w14:paraId="5881BC9C" w14:textId="77777777" w:rsidR="003C621D" w:rsidRDefault="003C621D" w:rsidP="003C621D">
      <w:pPr>
        <w:spacing w:before="120"/>
        <w:ind w:right="-142"/>
      </w:pPr>
    </w:p>
    <w:p w14:paraId="15C3DB07" w14:textId="48AFA1C7" w:rsidR="00D43B17" w:rsidRDefault="00D43B17" w:rsidP="008B7048">
      <w:pPr>
        <w:spacing w:before="120"/>
        <w:ind w:right="-142"/>
        <w:jc w:val="both"/>
      </w:pPr>
      <w:r>
        <w:t>Le détail complet des valeurs à respecter pour les différentes fiches CEE est disponible en ligne sur le site de l’</w:t>
      </w:r>
      <w:hyperlink r:id="rId31">
        <w:r>
          <w:rPr>
            <w:color w:val="1155CC"/>
            <w:u w:val="single"/>
          </w:rPr>
          <w:t>ADEME</w:t>
        </w:r>
      </w:hyperlink>
      <w:r>
        <w:t xml:space="preserve">. </w:t>
      </w:r>
    </w:p>
    <w:p w14:paraId="11055963" w14:textId="77777777" w:rsidR="00E34231" w:rsidRPr="00E34231" w:rsidRDefault="00E34231" w:rsidP="008B7048">
      <w:pPr>
        <w:spacing w:before="120"/>
        <w:ind w:right="-142"/>
        <w:jc w:val="both"/>
        <w:rPr>
          <w:sz w:val="24"/>
          <w:szCs w:val="24"/>
        </w:rPr>
      </w:pPr>
    </w:p>
    <w:tbl>
      <w:tblPr>
        <w:tblStyle w:val="Grilledutableau"/>
        <w:tblW w:w="0" w:type="auto"/>
        <w:tblLook w:val="04A0" w:firstRow="1" w:lastRow="0" w:firstColumn="1" w:lastColumn="0" w:noHBand="0" w:noVBand="1"/>
      </w:tblPr>
      <w:tblGrid>
        <w:gridCol w:w="9890"/>
      </w:tblGrid>
      <w:tr w:rsidR="00E34231" w:rsidRPr="00E34231" w14:paraId="53AF304C" w14:textId="77777777" w:rsidTr="00E34231">
        <w:tc>
          <w:tcPr>
            <w:tcW w:w="9890" w:type="dxa"/>
            <w:tcBorders>
              <w:top w:val="single" w:sz="6" w:space="0" w:color="FFE600"/>
              <w:left w:val="single" w:sz="6" w:space="0" w:color="FFE600"/>
              <w:bottom w:val="single" w:sz="6" w:space="0" w:color="FFE600"/>
              <w:right w:val="single" w:sz="6" w:space="0" w:color="FFE600"/>
            </w:tcBorders>
          </w:tcPr>
          <w:p w14:paraId="7E8178C2" w14:textId="77777777" w:rsidR="00E34231" w:rsidRDefault="00E34231" w:rsidP="008B7048">
            <w:pPr>
              <w:widowControl w:val="0"/>
              <w:tabs>
                <w:tab w:val="clear" w:pos="-2694"/>
                <w:tab w:val="clear" w:pos="-2127"/>
                <w:tab w:val="clear" w:pos="-1985"/>
              </w:tabs>
              <w:autoSpaceDE w:val="0"/>
              <w:autoSpaceDN w:val="0"/>
              <w:ind w:left="0" w:firstLine="0"/>
              <w:rPr>
                <w:b/>
                <w:sz w:val="22"/>
                <w:szCs w:val="22"/>
              </w:rPr>
            </w:pPr>
          </w:p>
          <w:p w14:paraId="47C923C8" w14:textId="77777777" w:rsidR="00E34231" w:rsidRDefault="00E34231" w:rsidP="008B7048">
            <w:pPr>
              <w:widowControl w:val="0"/>
              <w:tabs>
                <w:tab w:val="clear" w:pos="-2694"/>
                <w:tab w:val="clear" w:pos="-2127"/>
                <w:tab w:val="clear" w:pos="-1985"/>
              </w:tabs>
              <w:autoSpaceDE w:val="0"/>
              <w:autoSpaceDN w:val="0"/>
              <w:ind w:left="0" w:firstLine="0"/>
              <w:rPr>
                <w:sz w:val="22"/>
                <w:szCs w:val="22"/>
              </w:rPr>
            </w:pPr>
            <w:r w:rsidRPr="008B7048">
              <w:rPr>
                <w:bCs/>
                <w:sz w:val="22"/>
                <w:szCs w:val="22"/>
              </w:rPr>
              <w:t>Lorsque cela est possible et judicieux, le</w:t>
            </w:r>
            <w:r w:rsidRPr="00E34231">
              <w:rPr>
                <w:sz w:val="22"/>
                <w:szCs w:val="22"/>
              </w:rPr>
              <w:t xml:space="preserve"> prestataire présentera </w:t>
            </w:r>
            <w:r w:rsidRPr="00E34231">
              <w:rPr>
                <w:b/>
                <w:sz w:val="22"/>
                <w:szCs w:val="22"/>
              </w:rPr>
              <w:t>des options d’emploi de matériaux pour la réhabilitation respectueux de l’environnement (matériaux biosourcés, matériaux recyclés, réemploi …)</w:t>
            </w:r>
            <w:r w:rsidRPr="00E34231">
              <w:rPr>
                <w:sz w:val="22"/>
                <w:szCs w:val="22"/>
              </w:rPr>
              <w:t>, du confort et de la santé des occupants en explicitant leurs avantages.</w:t>
            </w:r>
          </w:p>
          <w:p w14:paraId="2A853782" w14:textId="51ECA4F7" w:rsidR="00E34231" w:rsidRPr="00E34231" w:rsidRDefault="00E34231" w:rsidP="008B7048">
            <w:pPr>
              <w:widowControl w:val="0"/>
              <w:tabs>
                <w:tab w:val="clear" w:pos="-2694"/>
                <w:tab w:val="clear" w:pos="-2127"/>
                <w:tab w:val="clear" w:pos="-1985"/>
              </w:tabs>
              <w:autoSpaceDE w:val="0"/>
              <w:autoSpaceDN w:val="0"/>
              <w:ind w:left="0" w:firstLine="0"/>
              <w:rPr>
                <w:sz w:val="24"/>
                <w:szCs w:val="24"/>
                <w:lang w:eastAsia="en-US"/>
              </w:rPr>
            </w:pPr>
          </w:p>
        </w:tc>
      </w:tr>
    </w:tbl>
    <w:p w14:paraId="2665B81D" w14:textId="77777777" w:rsidR="00F866D8" w:rsidRDefault="00F866D8" w:rsidP="008B7048">
      <w:pPr>
        <w:jc w:val="both"/>
      </w:pPr>
    </w:p>
    <w:p w14:paraId="75F7D3C9" w14:textId="77777777" w:rsidR="00A408D6" w:rsidRDefault="00A408D6" w:rsidP="008B7048">
      <w:pPr>
        <w:pBdr>
          <w:top w:val="nil"/>
          <w:left w:val="nil"/>
          <w:bottom w:val="nil"/>
          <w:right w:val="nil"/>
          <w:between w:val="nil"/>
        </w:pBdr>
        <w:spacing w:before="240"/>
        <w:jc w:val="both"/>
        <w:rPr>
          <w:color w:val="000000"/>
        </w:rPr>
      </w:pPr>
      <w:r>
        <w:rPr>
          <w:color w:val="000000"/>
        </w:rPr>
        <w:t>Les sources d’information utilisées pour les coûts de référence et l’actualisation seront mentionnées et les calculs transmis afin de permettre au maître d’ouvrage une mise à jour ultérieure.</w:t>
      </w:r>
    </w:p>
    <w:p w14:paraId="3F84CE04" w14:textId="77777777" w:rsidR="00A408D6" w:rsidRDefault="00A408D6" w:rsidP="008B7048">
      <w:pPr>
        <w:ind w:left="425" w:firstLine="141"/>
        <w:jc w:val="both"/>
      </w:pPr>
    </w:p>
    <w:p w14:paraId="64E03D01" w14:textId="5E4F60F5" w:rsidR="00A408D6" w:rsidRDefault="00A408D6" w:rsidP="008B7048">
      <w:pPr>
        <w:jc w:val="both"/>
      </w:pPr>
      <w:r>
        <w:t xml:space="preserve">En complément du descriptif détaillé, </w:t>
      </w:r>
      <w:r>
        <w:rPr>
          <w:b/>
        </w:rPr>
        <w:t>un tableau de synthèse sera établi rappelant les paramètres principaux sur lesquels porteront les améliorations</w:t>
      </w:r>
      <w:r>
        <w:t xml:space="preserve"> (déperditions, consommations, rendements...), leur niveau d’urgence (réglementaire, obsolescence…) et donnera des indications chiffrées sur les objectifs d’amélioration visés pour chaque action ainsi que leur impact sur les conforts et les scénarios dans lesquels elles sont prises en compte. Les prix des énergies seront donnés en hypothèses du tableau afin de permettre leur mise à jour ultérieure.</w:t>
      </w:r>
    </w:p>
    <w:p w14:paraId="44B5D1B7" w14:textId="1AF3251C" w:rsidR="002501AC" w:rsidRPr="00EE4523" w:rsidRDefault="002501AC" w:rsidP="008B7048">
      <w:pPr>
        <w:jc w:val="both"/>
        <w:rPr>
          <w:sz w:val="24"/>
          <w:szCs w:val="24"/>
        </w:rPr>
      </w:pPr>
    </w:p>
    <w:tbl>
      <w:tblPr>
        <w:tblStyle w:val="Grilledutableau"/>
        <w:tblW w:w="0" w:type="auto"/>
        <w:tblLook w:val="04A0" w:firstRow="1" w:lastRow="0" w:firstColumn="1" w:lastColumn="0" w:noHBand="0" w:noVBand="1"/>
      </w:tblPr>
      <w:tblGrid>
        <w:gridCol w:w="9890"/>
      </w:tblGrid>
      <w:tr w:rsidR="00EE4523" w:rsidRPr="00EE4523" w14:paraId="7A65EAAA" w14:textId="77777777" w:rsidTr="00EE4523">
        <w:tc>
          <w:tcPr>
            <w:tcW w:w="9890" w:type="dxa"/>
            <w:shd w:val="clear" w:color="auto" w:fill="470082" w:themeFill="text1"/>
          </w:tcPr>
          <w:p w14:paraId="32E8719F" w14:textId="77777777" w:rsidR="00EE4523" w:rsidRPr="00EE4523" w:rsidRDefault="00EE4523" w:rsidP="008B7048">
            <w:pPr>
              <w:spacing w:before="240"/>
              <w:ind w:left="0" w:right="284" w:firstLine="0"/>
              <w:rPr>
                <w:rFonts w:cs="Arial"/>
                <w:color w:val="FFFFFF" w:themeColor="background1"/>
                <w:sz w:val="22"/>
                <w:szCs w:val="22"/>
              </w:rPr>
            </w:pPr>
            <w:r w:rsidRPr="00EE4523">
              <w:rPr>
                <w:rFonts w:cs="Arial"/>
                <w:color w:val="FFFFFF" w:themeColor="background1"/>
                <w:sz w:val="22"/>
                <w:szCs w:val="22"/>
              </w:rPr>
              <w:t>Il est rappelé au maître d’ouvrage qu’une somme de préconisations non habilement organisées entre elles ne permet pas d’atteindre forcément des niveaux de performance énergétique égaux à la somme des performances de chaque préconisation considérée. Le maître d’ouvrage peut se tourner vers l’</w:t>
            </w:r>
            <w:hyperlink r:id="rId32" w:history="1">
              <w:r w:rsidRPr="00EE4523">
                <w:rPr>
                  <w:rStyle w:val="Lienhypertexte"/>
                  <w:rFonts w:cs="Arial"/>
                  <w:color w:val="FFFFFF" w:themeColor="background1"/>
                  <w:sz w:val="22"/>
                  <w:szCs w:val="22"/>
                </w:rPr>
                <w:t>Outil Renovigilance</w:t>
              </w:r>
            </w:hyperlink>
            <w:r w:rsidRPr="00EE4523">
              <w:rPr>
                <w:rFonts w:cs="Arial"/>
                <w:color w:val="FFFFFF" w:themeColor="background1"/>
                <w:sz w:val="22"/>
                <w:szCs w:val="22"/>
              </w:rPr>
              <w:t xml:space="preserve"> pour comprendre l’implication d’un poste de travaux de rénovation énergétique sur un autre.</w:t>
            </w:r>
          </w:p>
          <w:p w14:paraId="2E57D3D2" w14:textId="77777777" w:rsidR="00EE4523" w:rsidRPr="00EE4523" w:rsidRDefault="00EE4523" w:rsidP="008B7048">
            <w:pPr>
              <w:rPr>
                <w:sz w:val="22"/>
                <w:szCs w:val="22"/>
              </w:rPr>
            </w:pPr>
          </w:p>
        </w:tc>
      </w:tr>
    </w:tbl>
    <w:p w14:paraId="1F842BD7" w14:textId="77777777" w:rsidR="00EE4523" w:rsidRDefault="00EE4523" w:rsidP="008B7048">
      <w:pPr>
        <w:jc w:val="both"/>
      </w:pPr>
    </w:p>
    <w:p w14:paraId="306E65AA" w14:textId="77777777" w:rsidR="00EE4523" w:rsidRDefault="00EE4523" w:rsidP="008B7048">
      <w:pPr>
        <w:jc w:val="both"/>
      </w:pPr>
    </w:p>
    <w:p w14:paraId="3E4256F6" w14:textId="77777777" w:rsidR="00726F84" w:rsidRPr="00EA2F6C" w:rsidRDefault="00726F84" w:rsidP="008B7048">
      <w:pPr>
        <w:pStyle w:val="annexes"/>
        <w:jc w:val="both"/>
        <w:rPr>
          <w:lang w:val="fr-FR"/>
        </w:rPr>
      </w:pPr>
      <w:r w:rsidRPr="00EA2F6C">
        <w:rPr>
          <w:lang w:val="fr-FR"/>
        </w:rPr>
        <w:t>Annexe 4 - Tableau de synthèse des préconisations</w:t>
      </w:r>
    </w:p>
    <w:p w14:paraId="4023B068" w14:textId="77777777" w:rsidR="00E34231" w:rsidRPr="00E34231" w:rsidRDefault="00E34231" w:rsidP="00E34231">
      <w:pPr>
        <w:pStyle w:val="corpsdetexte2"/>
      </w:pPr>
    </w:p>
    <w:p w14:paraId="5B106E54" w14:textId="77777777" w:rsidR="00CE2383" w:rsidRDefault="00CE2383" w:rsidP="00CE2383"/>
    <w:p w14:paraId="004B878A" w14:textId="10C39392" w:rsidR="000E2BBD" w:rsidRDefault="00D261EB" w:rsidP="000E2BBD">
      <w:pPr>
        <w:pStyle w:val="introduction"/>
        <w:rPr>
          <w:color w:val="auto"/>
          <w:highlight w:val="yellow"/>
        </w:rPr>
      </w:pPr>
      <w:r w:rsidRPr="00BB6203">
        <w:rPr>
          <w:rFonts w:ascii="DM Sans" w:hAnsi="DM Sans"/>
          <w:color w:val="9B3287" w:themeColor="text2"/>
          <w:sz w:val="26"/>
          <w:szCs w:val="26"/>
        </w:rPr>
        <w:t>3.</w:t>
      </w:r>
      <w:r>
        <w:rPr>
          <w:rFonts w:ascii="DM Sans" w:hAnsi="DM Sans"/>
          <w:color w:val="9B3287" w:themeColor="text2"/>
          <w:sz w:val="26"/>
          <w:szCs w:val="26"/>
        </w:rPr>
        <w:t>10</w:t>
      </w:r>
      <w:r w:rsidRPr="00BB6203">
        <w:rPr>
          <w:rFonts w:ascii="DM Sans" w:hAnsi="DM Sans"/>
          <w:color w:val="9B3287" w:themeColor="text2"/>
          <w:sz w:val="26"/>
          <w:szCs w:val="26"/>
        </w:rPr>
        <w:tab/>
      </w:r>
      <w:r>
        <w:rPr>
          <w:rFonts w:ascii="DM Sans" w:hAnsi="DM Sans"/>
          <w:color w:val="9B3287" w:themeColor="text2"/>
          <w:sz w:val="26"/>
          <w:szCs w:val="26"/>
        </w:rPr>
        <w:t>Option synthèse patrimoniale et plan de rénovation</w:t>
      </w:r>
    </w:p>
    <w:p w14:paraId="2F7D4389" w14:textId="1941F065" w:rsidR="000E2BBD" w:rsidRPr="009213FB" w:rsidRDefault="000E2BBD" w:rsidP="006727A9">
      <w:pPr>
        <w:pStyle w:val="Soustitre1"/>
        <w:rPr>
          <w:rFonts w:ascii="Raleway-SemiBold" w:hAnsi="Raleway-SemiBold"/>
          <w:color w:val="auto"/>
          <w:sz w:val="24"/>
          <w:szCs w:val="24"/>
        </w:rPr>
      </w:pPr>
    </w:p>
    <w:tbl>
      <w:tblPr>
        <w:tblStyle w:val="Grilledutableau"/>
        <w:tblW w:w="0" w:type="auto"/>
        <w:tblInd w:w="23" w:type="dxa"/>
        <w:tblLook w:val="04A0" w:firstRow="1" w:lastRow="0" w:firstColumn="1" w:lastColumn="0" w:noHBand="0" w:noVBand="1"/>
      </w:tblPr>
      <w:tblGrid>
        <w:gridCol w:w="9890"/>
      </w:tblGrid>
      <w:tr w:rsidR="00F97BB9" w14:paraId="489A3886" w14:textId="77777777" w:rsidTr="00F97BB9">
        <w:tc>
          <w:tcPr>
            <w:tcW w:w="9890" w:type="dxa"/>
            <w:shd w:val="clear" w:color="auto" w:fill="470082" w:themeFill="text1"/>
          </w:tcPr>
          <w:p w14:paraId="0EA9B229" w14:textId="77777777" w:rsidR="00F97BB9" w:rsidRDefault="00F97BB9" w:rsidP="008B7048">
            <w:pPr>
              <w:ind w:left="0" w:right="284" w:firstLine="0"/>
              <w:rPr>
                <w:color w:val="FFFFFF" w:themeColor="background1"/>
                <w:sz w:val="22"/>
                <w:szCs w:val="22"/>
              </w:rPr>
            </w:pPr>
          </w:p>
          <w:p w14:paraId="7EEE1A72" w14:textId="70BFF1BC" w:rsidR="00F97BB9" w:rsidRPr="00F97BB9" w:rsidRDefault="00F97BB9" w:rsidP="008B7048">
            <w:pPr>
              <w:ind w:left="0" w:right="284" w:firstLine="0"/>
              <w:rPr>
                <w:color w:val="FFFFFF" w:themeColor="background1"/>
                <w:sz w:val="22"/>
                <w:szCs w:val="22"/>
              </w:rPr>
            </w:pPr>
            <w:r w:rsidRPr="00F97BB9">
              <w:rPr>
                <w:color w:val="FFFFFF" w:themeColor="background1"/>
                <w:sz w:val="22"/>
                <w:szCs w:val="22"/>
              </w:rPr>
              <w:t xml:space="preserve">Lorsqu’une campagne d’audit est réalisée par un </w:t>
            </w:r>
            <w:r w:rsidRPr="00F97BB9">
              <w:rPr>
                <w:color w:val="FFFFFF" w:themeColor="background1"/>
                <w:sz w:val="24"/>
                <w:szCs w:val="24"/>
              </w:rPr>
              <w:t>même</w:t>
            </w:r>
            <w:r w:rsidRPr="00F97BB9">
              <w:rPr>
                <w:color w:val="FFFFFF" w:themeColor="background1"/>
                <w:sz w:val="22"/>
                <w:szCs w:val="22"/>
              </w:rPr>
              <w:t xml:space="preserve"> maître d’ouvrage ou un coordinateur unique, plusieurs niveaux de rendus peuvent être nécessaires : </w:t>
            </w:r>
          </w:p>
          <w:p w14:paraId="0F799196" w14:textId="77777777" w:rsidR="00F97BB9" w:rsidRPr="00F97BB9" w:rsidRDefault="00F97BB9" w:rsidP="008B7048">
            <w:pPr>
              <w:pStyle w:val="Paragraphedeliste"/>
              <w:numPr>
                <w:ilvl w:val="0"/>
                <w:numId w:val="32"/>
              </w:numPr>
              <w:spacing w:line="276" w:lineRule="auto"/>
              <w:ind w:right="284"/>
              <w:rPr>
                <w:color w:val="FFFFFF" w:themeColor="background1"/>
                <w:sz w:val="22"/>
                <w:szCs w:val="22"/>
              </w:rPr>
            </w:pPr>
            <w:r w:rsidRPr="00F97BB9">
              <w:rPr>
                <w:color w:val="FFFFFF" w:themeColor="background1"/>
                <w:sz w:val="22"/>
                <w:szCs w:val="22"/>
              </w:rPr>
              <w:t xml:space="preserve">Un niveau individuel pour chaque bâtiment audité </w:t>
            </w:r>
          </w:p>
          <w:p w14:paraId="45D2D8DF" w14:textId="77777777" w:rsidR="00F97BB9" w:rsidRPr="00F97BB9" w:rsidRDefault="00F97BB9" w:rsidP="008B7048">
            <w:pPr>
              <w:pStyle w:val="Paragraphedeliste"/>
              <w:numPr>
                <w:ilvl w:val="0"/>
                <w:numId w:val="32"/>
              </w:numPr>
              <w:spacing w:line="276" w:lineRule="auto"/>
              <w:ind w:right="284"/>
              <w:rPr>
                <w:color w:val="FFFFFF" w:themeColor="background1"/>
                <w:sz w:val="22"/>
                <w:szCs w:val="22"/>
              </w:rPr>
            </w:pPr>
            <w:r w:rsidRPr="00F97BB9">
              <w:rPr>
                <w:color w:val="FFFFFF" w:themeColor="background1"/>
                <w:sz w:val="22"/>
                <w:szCs w:val="22"/>
              </w:rPr>
              <w:t xml:space="preserve">Un niveau patrimonial lorsque plusieurs audits sont réalisés sur le patrimoine d’un même maître d’ouvrage </w:t>
            </w:r>
          </w:p>
          <w:p w14:paraId="44D6B163" w14:textId="77777777" w:rsidR="00F97BB9" w:rsidRPr="00F97BB9" w:rsidRDefault="00F97BB9" w:rsidP="008B7048">
            <w:pPr>
              <w:pStyle w:val="Paragraphedeliste"/>
              <w:numPr>
                <w:ilvl w:val="0"/>
                <w:numId w:val="32"/>
              </w:numPr>
              <w:spacing w:line="276" w:lineRule="auto"/>
              <w:ind w:right="284"/>
              <w:rPr>
                <w:color w:val="FFFFFF" w:themeColor="background1"/>
                <w:sz w:val="22"/>
                <w:szCs w:val="22"/>
              </w:rPr>
            </w:pPr>
            <w:r w:rsidRPr="00F97BB9">
              <w:rPr>
                <w:color w:val="FFFFFF" w:themeColor="background1"/>
                <w:sz w:val="22"/>
                <w:szCs w:val="22"/>
              </w:rPr>
              <w:t xml:space="preserve">Un niveau territorial pour l’ensemble des audits menés </w:t>
            </w:r>
          </w:p>
          <w:p w14:paraId="35FAC763" w14:textId="77777777" w:rsidR="00F97BB9" w:rsidRDefault="00F97BB9" w:rsidP="008B7048">
            <w:pPr>
              <w:ind w:left="0" w:right="284" w:firstLine="0"/>
              <w:rPr>
                <w:color w:val="FFFFFF" w:themeColor="background1"/>
                <w:sz w:val="22"/>
                <w:szCs w:val="22"/>
              </w:rPr>
            </w:pPr>
            <w:r w:rsidRPr="00F97BB9">
              <w:rPr>
                <w:color w:val="FFFFFF" w:themeColor="background1"/>
                <w:sz w:val="22"/>
                <w:szCs w:val="22"/>
              </w:rPr>
              <w:t xml:space="preserve">Ces deux derniers niveaux sont optionnels et dépendent du besoin du coordinateur de la campagne d’audit et des collectivités auditant plusieurs bâtiments. </w:t>
            </w:r>
          </w:p>
          <w:p w14:paraId="2CFEDE13" w14:textId="6D3553C0" w:rsidR="00F97BB9" w:rsidRPr="00F97BB9" w:rsidRDefault="00F97BB9" w:rsidP="008B7048">
            <w:pPr>
              <w:ind w:left="0" w:right="284" w:firstLine="0"/>
              <w:rPr>
                <w:color w:val="FFFFFF" w:themeColor="background1"/>
                <w:sz w:val="22"/>
                <w:szCs w:val="22"/>
              </w:rPr>
            </w:pPr>
          </w:p>
        </w:tc>
      </w:tr>
    </w:tbl>
    <w:p w14:paraId="485CD308" w14:textId="77777777" w:rsidR="00345A44" w:rsidRDefault="00345A44" w:rsidP="008B7048">
      <w:pPr>
        <w:pStyle w:val="introduction"/>
        <w:ind w:left="0"/>
        <w:jc w:val="both"/>
        <w:rPr>
          <w:rFonts w:ascii="DM Sans" w:hAnsi="DM Sans"/>
          <w:color w:val="9B3287" w:themeColor="text2"/>
          <w:sz w:val="26"/>
          <w:szCs w:val="26"/>
        </w:rPr>
      </w:pPr>
    </w:p>
    <w:tbl>
      <w:tblPr>
        <w:tblStyle w:val="Grilledutableau"/>
        <w:tblW w:w="0" w:type="auto"/>
        <w:tblInd w:w="23" w:type="dxa"/>
        <w:tblLook w:val="04A0" w:firstRow="1" w:lastRow="0" w:firstColumn="1" w:lastColumn="0" w:noHBand="0" w:noVBand="1"/>
      </w:tblPr>
      <w:tblGrid>
        <w:gridCol w:w="9890"/>
      </w:tblGrid>
      <w:tr w:rsidR="00F97BB9" w14:paraId="17E2FE25" w14:textId="77777777" w:rsidTr="000E2BBD">
        <w:tc>
          <w:tcPr>
            <w:tcW w:w="9890" w:type="dxa"/>
            <w:tcBorders>
              <w:top w:val="single" w:sz="6" w:space="0" w:color="FFE600" w:themeColor="accent1"/>
              <w:left w:val="single" w:sz="6" w:space="0" w:color="FFE600" w:themeColor="accent1"/>
              <w:bottom w:val="single" w:sz="6" w:space="0" w:color="FFE600" w:themeColor="accent1"/>
              <w:right w:val="single" w:sz="6" w:space="0" w:color="FFE600" w:themeColor="accent1"/>
            </w:tcBorders>
          </w:tcPr>
          <w:p w14:paraId="14A7635B" w14:textId="77777777" w:rsidR="000E2BBD" w:rsidRDefault="000E2BBD" w:rsidP="008B7048">
            <w:pPr>
              <w:ind w:left="0" w:right="284" w:firstLine="0"/>
              <w:rPr>
                <w:sz w:val="22"/>
                <w:szCs w:val="22"/>
              </w:rPr>
            </w:pPr>
          </w:p>
          <w:p w14:paraId="1F7142B1" w14:textId="3535D56E" w:rsidR="000E2BBD" w:rsidRPr="000E2BBD" w:rsidRDefault="000E2BBD" w:rsidP="008B7048">
            <w:pPr>
              <w:ind w:left="0" w:right="284" w:firstLine="0"/>
              <w:rPr>
                <w:sz w:val="22"/>
                <w:szCs w:val="22"/>
              </w:rPr>
            </w:pPr>
            <w:r>
              <w:rPr>
                <w:sz w:val="22"/>
                <w:szCs w:val="22"/>
              </w:rPr>
              <w:t>Le</w:t>
            </w:r>
            <w:r w:rsidRPr="000E2BBD">
              <w:rPr>
                <w:sz w:val="22"/>
                <w:szCs w:val="22"/>
              </w:rPr>
              <w:t xml:space="preserve"> tableau Excel de synthèse par bâtiment proposé en Annexe </w:t>
            </w:r>
            <w:r w:rsidR="008B7048">
              <w:rPr>
                <w:sz w:val="22"/>
                <w:szCs w:val="22"/>
              </w:rPr>
              <w:t>5</w:t>
            </w:r>
            <w:r w:rsidRPr="000E2BBD">
              <w:rPr>
                <w:sz w:val="22"/>
                <w:szCs w:val="22"/>
              </w:rPr>
              <w:t xml:space="preserve"> permet de rassembler toutes les informations d’audit le concernant. </w:t>
            </w:r>
          </w:p>
          <w:p w14:paraId="57184409" w14:textId="77777777" w:rsidR="000E2BBD" w:rsidRPr="000E2BBD" w:rsidRDefault="000E2BBD" w:rsidP="008B7048">
            <w:pPr>
              <w:ind w:left="0" w:right="284" w:firstLine="0"/>
              <w:rPr>
                <w:sz w:val="22"/>
                <w:szCs w:val="22"/>
              </w:rPr>
            </w:pPr>
            <w:r w:rsidRPr="000E2BBD">
              <w:rPr>
                <w:sz w:val="22"/>
                <w:szCs w:val="22"/>
              </w:rPr>
              <w:t>Un maître d’ouvrage auditant plusieurs bâtiments de son patrimoine pourra, en assemblant les colonnes de chaque bâtiment, créer un fichier ‘patrimoine’. De la même façon, un coordinateur de campagne d’audit sur un territoire pourra créer un fichier ‘territoire’.</w:t>
            </w:r>
          </w:p>
          <w:p w14:paraId="58F6EEE6" w14:textId="77777777" w:rsidR="000E2BBD" w:rsidRPr="000E2BBD" w:rsidRDefault="000E2BBD" w:rsidP="008B7048">
            <w:pPr>
              <w:ind w:left="0" w:right="284" w:firstLine="0"/>
              <w:rPr>
                <w:sz w:val="22"/>
                <w:szCs w:val="22"/>
              </w:rPr>
            </w:pPr>
            <w:r w:rsidRPr="000E2BBD">
              <w:rPr>
                <w:sz w:val="22"/>
                <w:szCs w:val="22"/>
              </w:rPr>
              <w:t>En complément, dans les deux cas, il pourra être demandé au prestataire une analyse d’un ensemble d’audits dans un objectif patrimonial ou territorial.</w:t>
            </w:r>
          </w:p>
          <w:p w14:paraId="1437E166" w14:textId="77777777" w:rsidR="000E2BBD" w:rsidRPr="000E2BBD" w:rsidRDefault="000E2BBD" w:rsidP="008B7048">
            <w:pPr>
              <w:ind w:left="284" w:right="284" w:firstLine="142"/>
              <w:rPr>
                <w:sz w:val="22"/>
                <w:szCs w:val="22"/>
              </w:rPr>
            </w:pPr>
          </w:p>
          <w:p w14:paraId="7BB355FC" w14:textId="77777777" w:rsidR="00F97BB9" w:rsidRPr="00EA2F6C" w:rsidRDefault="000E2BBD" w:rsidP="008B7048">
            <w:pPr>
              <w:pStyle w:val="annexes"/>
              <w:rPr>
                <w:lang w:val="fr-FR"/>
              </w:rPr>
            </w:pPr>
            <w:r w:rsidRPr="00EA2F6C">
              <w:rPr>
                <w:lang w:val="fr-FR"/>
              </w:rPr>
              <w:t xml:space="preserve">Annexe 5 - Tableau de synthèse état des lieux </w:t>
            </w:r>
          </w:p>
          <w:p w14:paraId="76D9AD87" w14:textId="7CF0CFF5" w:rsidR="000E2BBD" w:rsidRDefault="000E2BBD" w:rsidP="008B7048">
            <w:pPr>
              <w:pStyle w:val="corpsdetexte2"/>
            </w:pPr>
          </w:p>
        </w:tc>
      </w:tr>
    </w:tbl>
    <w:p w14:paraId="0D55B141" w14:textId="24E442C9" w:rsidR="007F5D1A" w:rsidRDefault="007F5D1A" w:rsidP="000E2BBD">
      <w:pPr>
        <w:pStyle w:val="introduction"/>
        <w:ind w:left="0"/>
        <w:rPr>
          <w:color w:val="auto"/>
        </w:rPr>
      </w:pPr>
    </w:p>
    <w:p w14:paraId="77710254" w14:textId="025D8DA8" w:rsidR="00EF250F" w:rsidRPr="00020A57" w:rsidRDefault="009213FB" w:rsidP="00020A57">
      <w:pPr>
        <w:pStyle w:val="introduction"/>
        <w:ind w:left="0"/>
        <w:rPr>
          <w:color w:val="auto"/>
          <w:sz w:val="22"/>
          <w:szCs w:val="28"/>
        </w:rPr>
      </w:pPr>
      <w:r w:rsidRPr="00020A57">
        <w:rPr>
          <w:color w:val="auto"/>
          <w:sz w:val="22"/>
          <w:szCs w:val="28"/>
          <w:highlight w:val="yellow"/>
        </w:rPr>
        <w:t xml:space="preserve">Option </w:t>
      </w:r>
      <w:r w:rsidR="00020A57" w:rsidRPr="00020A57">
        <w:rPr>
          <w:color w:val="auto"/>
          <w:sz w:val="22"/>
          <w:szCs w:val="28"/>
          <w:highlight w:val="yellow"/>
        </w:rPr>
        <w:t>–</w:t>
      </w:r>
      <w:r w:rsidRPr="00020A57">
        <w:rPr>
          <w:color w:val="auto"/>
          <w:sz w:val="22"/>
          <w:szCs w:val="28"/>
          <w:highlight w:val="yellow"/>
        </w:rPr>
        <w:t xml:space="preserve"> </w:t>
      </w:r>
      <w:r w:rsidR="00020A57" w:rsidRPr="00020A57">
        <w:rPr>
          <w:color w:val="auto"/>
          <w:sz w:val="22"/>
          <w:szCs w:val="28"/>
          <w:highlight w:val="yellow"/>
        </w:rPr>
        <w:t>Bilan patrimonial</w:t>
      </w:r>
    </w:p>
    <w:tbl>
      <w:tblPr>
        <w:tblStyle w:val="Grilledutableau"/>
        <w:tblW w:w="0" w:type="auto"/>
        <w:tblInd w:w="23" w:type="dxa"/>
        <w:tblLook w:val="04A0" w:firstRow="1" w:lastRow="0" w:firstColumn="1" w:lastColumn="0" w:noHBand="0" w:noVBand="1"/>
      </w:tblPr>
      <w:tblGrid>
        <w:gridCol w:w="9890"/>
      </w:tblGrid>
      <w:tr w:rsidR="000E2BBD" w14:paraId="5D604D1A" w14:textId="77777777" w:rsidTr="000E2BBD">
        <w:tc>
          <w:tcPr>
            <w:tcW w:w="9890" w:type="dxa"/>
            <w:shd w:val="clear" w:color="auto" w:fill="470082" w:themeFill="text1"/>
          </w:tcPr>
          <w:p w14:paraId="22ECC388" w14:textId="77777777" w:rsidR="000E2BBD" w:rsidRPr="000E2BBD" w:rsidRDefault="000E2BBD" w:rsidP="000E2BBD">
            <w:pPr>
              <w:ind w:left="0" w:right="284" w:firstLine="0"/>
              <w:rPr>
                <w:color w:val="FFFFFF" w:themeColor="background1"/>
                <w:sz w:val="22"/>
                <w:szCs w:val="22"/>
              </w:rPr>
            </w:pPr>
          </w:p>
          <w:p w14:paraId="527AC71F" w14:textId="4EF4DDC6" w:rsidR="000E2BBD" w:rsidRPr="00214EBA" w:rsidRDefault="000E2BBD" w:rsidP="00020A57">
            <w:pPr>
              <w:ind w:left="0" w:right="284" w:firstLine="0"/>
              <w:rPr>
                <w:color w:val="FFFFFF" w:themeColor="background1"/>
                <w:sz w:val="22"/>
                <w:szCs w:val="22"/>
              </w:rPr>
            </w:pPr>
            <w:r w:rsidRPr="00214EBA">
              <w:rPr>
                <w:color w:val="FFFFFF" w:themeColor="background1"/>
                <w:sz w:val="22"/>
                <w:szCs w:val="22"/>
              </w:rPr>
              <w:t xml:space="preserve">Il s’agit de profiter d’un ensemble d’audits pour se donner une vue d’ensemble du parc audité et de sa rénovation. </w:t>
            </w:r>
          </w:p>
          <w:p w14:paraId="4B35C096" w14:textId="77777777" w:rsidR="000E2BBD" w:rsidRPr="00214EBA" w:rsidRDefault="000E2BBD" w:rsidP="00020A57">
            <w:pPr>
              <w:ind w:right="284"/>
              <w:rPr>
                <w:color w:val="FFFFFF" w:themeColor="background1"/>
                <w:sz w:val="22"/>
                <w:szCs w:val="22"/>
              </w:rPr>
            </w:pPr>
          </w:p>
          <w:p w14:paraId="682A098A" w14:textId="77777777" w:rsidR="000E2BBD" w:rsidRPr="00214EBA" w:rsidRDefault="000E2BBD" w:rsidP="00020A57">
            <w:pPr>
              <w:ind w:left="0" w:right="284" w:firstLine="0"/>
              <w:rPr>
                <w:color w:val="FFFFFF" w:themeColor="background1"/>
                <w:sz w:val="22"/>
                <w:szCs w:val="22"/>
              </w:rPr>
            </w:pPr>
            <w:r w:rsidRPr="00214EBA">
              <w:rPr>
                <w:color w:val="FFFFFF" w:themeColor="background1"/>
                <w:sz w:val="22"/>
                <w:szCs w:val="22"/>
              </w:rPr>
              <w:t xml:space="preserve">Nota Bene : Cette analyse ne saurait se substituer à un Schéma Directeur Immobilier Énergie, qui intègre de nombreuses autres dimensions dont l’usage et le devenir de bâtiments. Pour plus d’informations, se référer à la </w:t>
            </w:r>
            <w:hyperlink r:id="rId33">
              <w:r w:rsidRPr="00214EBA">
                <w:rPr>
                  <w:color w:val="FFFFFF" w:themeColor="background1"/>
                  <w:sz w:val="22"/>
                  <w:szCs w:val="22"/>
                </w:rPr>
                <w:t xml:space="preserve">fiche conseil ACTEE. </w:t>
              </w:r>
            </w:hyperlink>
            <w:r w:rsidRPr="00214EBA">
              <w:rPr>
                <w:color w:val="FFFFFF" w:themeColor="background1"/>
                <w:sz w:val="22"/>
                <w:szCs w:val="22"/>
              </w:rPr>
              <w:t xml:space="preserve">Un </w:t>
            </w:r>
            <w:hyperlink r:id="rId34">
              <w:r w:rsidRPr="00214EBA">
                <w:rPr>
                  <w:color w:val="FFFFFF" w:themeColor="background1"/>
                  <w:sz w:val="22"/>
                  <w:szCs w:val="22"/>
                </w:rPr>
                <w:t>cahier des charges SDIE</w:t>
              </w:r>
            </w:hyperlink>
            <w:r w:rsidRPr="00214EBA">
              <w:rPr>
                <w:color w:val="FFFFFF" w:themeColor="background1"/>
                <w:sz w:val="22"/>
                <w:szCs w:val="22"/>
              </w:rPr>
              <w:t xml:space="preserve"> est disponible sur le site du programme ACTEE et ceux-ci sont financés et bonifiés dans le cadre du </w:t>
            </w:r>
            <w:hyperlink r:id="rId35">
              <w:r w:rsidRPr="00214EBA">
                <w:rPr>
                  <w:color w:val="FFFFFF" w:themeColor="background1"/>
                  <w:sz w:val="22"/>
                  <w:szCs w:val="22"/>
                </w:rPr>
                <w:t>fonds CHÊNE d’ACTEE+</w:t>
              </w:r>
            </w:hyperlink>
            <w:r w:rsidRPr="00214EBA">
              <w:rPr>
                <w:color w:val="FFFFFF" w:themeColor="background1"/>
                <w:sz w:val="22"/>
                <w:szCs w:val="22"/>
              </w:rPr>
              <w:t>.</w:t>
            </w:r>
          </w:p>
          <w:p w14:paraId="2FBCE52D" w14:textId="77777777" w:rsidR="000E2BBD" w:rsidRPr="00214EBA" w:rsidRDefault="000E2BBD" w:rsidP="00020A57">
            <w:pPr>
              <w:ind w:left="284" w:right="284" w:firstLine="142"/>
              <w:rPr>
                <w:color w:val="FFFFFF" w:themeColor="background1"/>
                <w:sz w:val="22"/>
                <w:szCs w:val="22"/>
              </w:rPr>
            </w:pPr>
          </w:p>
          <w:p w14:paraId="7CB0B45A" w14:textId="77777777" w:rsidR="000E2BBD" w:rsidRPr="00214EBA" w:rsidRDefault="000E2BBD" w:rsidP="00020A57">
            <w:pPr>
              <w:ind w:left="0" w:firstLine="0"/>
              <w:rPr>
                <w:sz w:val="22"/>
                <w:szCs w:val="22"/>
              </w:rPr>
            </w:pPr>
            <w:r w:rsidRPr="00214EBA">
              <w:rPr>
                <w:color w:val="FFFFFF" w:themeColor="background1"/>
                <w:sz w:val="22"/>
                <w:szCs w:val="22"/>
              </w:rPr>
              <w:t>Cette partie optionnelle s’applique majoritairement pour des collectivités ne possédant pas d’économe de flux réalisant ces missions sur leurs territoires.</w:t>
            </w:r>
          </w:p>
          <w:p w14:paraId="368D14B6" w14:textId="77777777" w:rsidR="000E2BBD" w:rsidRDefault="000E2BBD" w:rsidP="00131AFF">
            <w:pPr>
              <w:pStyle w:val="introduction"/>
              <w:ind w:left="0"/>
              <w:rPr>
                <w:color w:val="auto"/>
              </w:rPr>
            </w:pPr>
          </w:p>
        </w:tc>
      </w:tr>
    </w:tbl>
    <w:p w14:paraId="59623506" w14:textId="77777777" w:rsidR="000E2BBD" w:rsidRDefault="000E2BBD" w:rsidP="00131AFF">
      <w:pPr>
        <w:pStyle w:val="introduction"/>
        <w:rPr>
          <w:color w:val="auto"/>
        </w:rPr>
      </w:pPr>
    </w:p>
    <w:p w14:paraId="4F80E013" w14:textId="77777777" w:rsidR="00D83D9A" w:rsidRDefault="00D83D9A" w:rsidP="00131AFF">
      <w:pPr>
        <w:pStyle w:val="introduction"/>
        <w:rPr>
          <w:color w:val="auto"/>
        </w:rPr>
      </w:pPr>
    </w:p>
    <w:tbl>
      <w:tblPr>
        <w:tblStyle w:val="Grilledutableau"/>
        <w:tblW w:w="0" w:type="auto"/>
        <w:tblInd w:w="23" w:type="dxa"/>
        <w:tblLook w:val="04A0" w:firstRow="1" w:lastRow="0" w:firstColumn="1" w:lastColumn="0" w:noHBand="0" w:noVBand="1"/>
      </w:tblPr>
      <w:tblGrid>
        <w:gridCol w:w="9890"/>
      </w:tblGrid>
      <w:tr w:rsidR="00511281" w14:paraId="6CB3EA1F" w14:textId="77777777" w:rsidTr="004863C1">
        <w:tc>
          <w:tcPr>
            <w:tcW w:w="9890" w:type="dxa"/>
            <w:tcBorders>
              <w:top w:val="single" w:sz="6" w:space="0" w:color="FFE600"/>
              <w:left w:val="single" w:sz="6" w:space="0" w:color="FFE600"/>
              <w:bottom w:val="single" w:sz="6" w:space="0" w:color="FFE600"/>
              <w:right w:val="single" w:sz="6" w:space="0" w:color="FFE600"/>
            </w:tcBorders>
          </w:tcPr>
          <w:p w14:paraId="666B192B" w14:textId="77777777" w:rsidR="004863C1" w:rsidRDefault="004863C1" w:rsidP="004863C1">
            <w:pPr>
              <w:ind w:left="0" w:right="284" w:firstLine="0"/>
              <w:rPr>
                <w:sz w:val="22"/>
                <w:szCs w:val="22"/>
              </w:rPr>
            </w:pPr>
          </w:p>
          <w:p w14:paraId="19A360DE" w14:textId="0B30B3B7" w:rsidR="004863C1" w:rsidRPr="004863C1" w:rsidRDefault="004863C1" w:rsidP="004863C1">
            <w:pPr>
              <w:ind w:left="0" w:right="284" w:firstLine="0"/>
              <w:rPr>
                <w:sz w:val="22"/>
                <w:szCs w:val="22"/>
              </w:rPr>
            </w:pPr>
            <w:r w:rsidRPr="004863C1">
              <w:rPr>
                <w:sz w:val="22"/>
                <w:szCs w:val="22"/>
              </w:rPr>
              <w:t xml:space="preserve">En complément des recommandations et scénarios par bâtiment, lorsque l’audit porte sur plusieurs bâtiments d’un parc d’un même maître d’ouvrage, il est demandé une analyse </w:t>
            </w:r>
            <w:r w:rsidRPr="004863C1">
              <w:rPr>
                <w:sz w:val="22"/>
                <w:szCs w:val="22"/>
              </w:rPr>
              <w:lastRenderedPageBreak/>
              <w:t>technico-économique et des propositions globales permettant de mettre en lumière :</w:t>
            </w:r>
          </w:p>
          <w:p w14:paraId="2BC7E803" w14:textId="77777777" w:rsidR="004863C1" w:rsidRPr="004863C1" w:rsidRDefault="004863C1" w:rsidP="000D1B64">
            <w:pPr>
              <w:pStyle w:val="Paragraphedeliste"/>
              <w:numPr>
                <w:ilvl w:val="0"/>
                <w:numId w:val="33"/>
              </w:numPr>
              <w:ind w:right="284"/>
              <w:rPr>
                <w:sz w:val="22"/>
                <w:szCs w:val="22"/>
              </w:rPr>
            </w:pPr>
            <w:r w:rsidRPr="004863C1">
              <w:rPr>
                <w:sz w:val="22"/>
                <w:szCs w:val="22"/>
              </w:rPr>
              <w:t>Les caractéristiques du parc : type de chauffage, de bâtiments, niveaux de consommations, niveau de performance (étiquette énergétique), niveaux d’émissions, part d’EnR.</w:t>
            </w:r>
          </w:p>
          <w:p w14:paraId="2F1C79E2" w14:textId="77777777" w:rsidR="004863C1" w:rsidRPr="004863C1" w:rsidRDefault="004863C1" w:rsidP="000D1B64">
            <w:pPr>
              <w:pStyle w:val="Paragraphedeliste"/>
              <w:numPr>
                <w:ilvl w:val="0"/>
                <w:numId w:val="33"/>
              </w:numPr>
              <w:spacing w:line="276" w:lineRule="auto"/>
              <w:ind w:right="284"/>
              <w:rPr>
                <w:rFonts w:cs="Arial"/>
                <w:sz w:val="22"/>
                <w:szCs w:val="22"/>
              </w:rPr>
            </w:pPr>
            <w:r w:rsidRPr="004863C1">
              <w:rPr>
                <w:sz w:val="22"/>
                <w:szCs w:val="22"/>
              </w:rPr>
              <w:t>Une base de plan d’action et des priorités cohérentes avec les niveaux de scénarios de rénovation par bâtiment et fonction des moyens budgétaires et des aides mobilisables par le Maître d’ouvrage.</w:t>
            </w:r>
          </w:p>
          <w:p w14:paraId="727C8ED1" w14:textId="77777777" w:rsidR="004863C1" w:rsidRPr="004863C1" w:rsidRDefault="004863C1" w:rsidP="004863C1">
            <w:pPr>
              <w:ind w:left="284" w:right="284" w:firstLine="141"/>
              <w:rPr>
                <w:sz w:val="22"/>
                <w:szCs w:val="22"/>
              </w:rPr>
            </w:pPr>
          </w:p>
          <w:p w14:paraId="2F7FDF37" w14:textId="77777777" w:rsidR="004863C1" w:rsidRPr="004863C1" w:rsidRDefault="004863C1" w:rsidP="004863C1">
            <w:pPr>
              <w:ind w:left="0" w:right="284" w:firstLine="0"/>
              <w:rPr>
                <w:sz w:val="22"/>
                <w:szCs w:val="22"/>
              </w:rPr>
            </w:pPr>
            <w:r w:rsidRPr="004863C1">
              <w:rPr>
                <w:sz w:val="22"/>
                <w:szCs w:val="22"/>
              </w:rPr>
              <w:t xml:space="preserve">Le cas échéant, des problématiques communes à tout ou partie du parc et pouvant être traitées spécifiquement sur l’ensemble des sites peuvent être explicitées (solarisation PV, contrats d’exploitation, GTB/GTC, éclairage LED etc.). </w:t>
            </w:r>
          </w:p>
          <w:p w14:paraId="57A2FB0C" w14:textId="77777777" w:rsidR="004863C1" w:rsidRPr="004863C1" w:rsidRDefault="004863C1" w:rsidP="004863C1">
            <w:pPr>
              <w:ind w:left="284" w:right="284" w:firstLine="0"/>
              <w:rPr>
                <w:sz w:val="22"/>
                <w:szCs w:val="22"/>
              </w:rPr>
            </w:pPr>
          </w:p>
          <w:p w14:paraId="2285F2CC" w14:textId="77777777" w:rsidR="004863C1" w:rsidRPr="004863C1" w:rsidRDefault="004863C1" w:rsidP="004863C1">
            <w:pPr>
              <w:ind w:left="0" w:right="284" w:firstLine="0"/>
              <w:rPr>
                <w:sz w:val="22"/>
                <w:szCs w:val="22"/>
              </w:rPr>
            </w:pPr>
            <w:r w:rsidRPr="004863C1">
              <w:rPr>
                <w:sz w:val="22"/>
                <w:szCs w:val="22"/>
              </w:rPr>
              <w:t>Cette analyse technico-économique doit mettre en avant :</w:t>
            </w:r>
          </w:p>
          <w:p w14:paraId="07C0441F"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Une réflexion prospective par nature d’équipement mettant en avant la situation initiale et la situation après travaux ;</w:t>
            </w:r>
          </w:p>
          <w:p w14:paraId="7601FBBA"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Les sites sur lesquels des potentialités d'investissement productifs d'économie d'énergie permettraient la passation de marchés globaux de performance. Ces marchés peuvent être basés sur un traitement par site ou sur un regroupement par nature d’équipement ;</w:t>
            </w:r>
          </w:p>
          <w:p w14:paraId="4522FDB0"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Une proposition argumentée de priorisation d’actions ou de travaux ;</w:t>
            </w:r>
          </w:p>
          <w:p w14:paraId="6A6B3129"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Le potentiel de mise en place d’énergies renouvelables ;</w:t>
            </w:r>
          </w:p>
          <w:p w14:paraId="2D49E523"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Une présentation des chiffres clés ;</w:t>
            </w:r>
          </w:p>
          <w:p w14:paraId="06E83122" w14:textId="77777777" w:rsidR="004863C1" w:rsidRPr="004863C1" w:rsidRDefault="004863C1" w:rsidP="000D1B64">
            <w:pPr>
              <w:pStyle w:val="Paragraphedeliste"/>
              <w:numPr>
                <w:ilvl w:val="0"/>
                <w:numId w:val="34"/>
              </w:numPr>
              <w:spacing w:line="276" w:lineRule="auto"/>
              <w:ind w:right="284"/>
              <w:rPr>
                <w:rFonts w:cs="Arial"/>
                <w:sz w:val="22"/>
                <w:szCs w:val="22"/>
              </w:rPr>
            </w:pPr>
            <w:r w:rsidRPr="004863C1">
              <w:rPr>
                <w:sz w:val="22"/>
                <w:szCs w:val="22"/>
              </w:rPr>
              <w:t xml:space="preserve">Tout élément que le </w:t>
            </w:r>
            <w:sdt>
              <w:sdtPr>
                <w:tag w:val="goog_rdk_57"/>
                <w:id w:val="-1020158728"/>
              </w:sdtPr>
              <w:sdtContent/>
            </w:sdt>
            <w:r w:rsidRPr="004863C1">
              <w:rPr>
                <w:sz w:val="22"/>
                <w:szCs w:val="22"/>
              </w:rPr>
              <w:t>prestataire juge pertinent pour améliorer la lisibilité et la présentation des résultats et des actions ou travaux à mettre en œuvre.</w:t>
            </w:r>
          </w:p>
          <w:p w14:paraId="14B1886C" w14:textId="77777777" w:rsidR="004863C1" w:rsidRPr="004863C1" w:rsidRDefault="004863C1" w:rsidP="004863C1">
            <w:pPr>
              <w:ind w:left="284" w:right="284" w:firstLine="141"/>
              <w:rPr>
                <w:sz w:val="22"/>
                <w:szCs w:val="22"/>
              </w:rPr>
            </w:pPr>
          </w:p>
          <w:p w14:paraId="79CB4B02" w14:textId="77777777" w:rsidR="004863C1" w:rsidRPr="004863C1" w:rsidRDefault="004863C1" w:rsidP="004863C1">
            <w:pPr>
              <w:ind w:left="284" w:right="284" w:firstLine="141"/>
              <w:rPr>
                <w:sz w:val="22"/>
                <w:szCs w:val="22"/>
              </w:rPr>
            </w:pPr>
            <w:r w:rsidRPr="004863C1">
              <w:rPr>
                <w:sz w:val="22"/>
                <w:szCs w:val="22"/>
              </w:rPr>
              <w:t>Des tableaux et graphiques synthétiques et explicites permettant l’aide à la décision du Maître d’Ouvrage peuvent être demandés dans ce cadre.</w:t>
            </w:r>
          </w:p>
          <w:p w14:paraId="2281E827" w14:textId="77777777" w:rsidR="00511281" w:rsidRDefault="00511281" w:rsidP="00131AFF">
            <w:pPr>
              <w:pStyle w:val="introduction"/>
              <w:ind w:left="0"/>
              <w:rPr>
                <w:color w:val="auto"/>
              </w:rPr>
            </w:pPr>
          </w:p>
        </w:tc>
      </w:tr>
    </w:tbl>
    <w:p w14:paraId="76642729" w14:textId="142C3E81" w:rsidR="007F5D1A" w:rsidRDefault="007F5D1A" w:rsidP="004863C1">
      <w:pPr>
        <w:pStyle w:val="introduction"/>
        <w:ind w:left="0"/>
        <w:rPr>
          <w:color w:val="auto"/>
        </w:rPr>
      </w:pPr>
    </w:p>
    <w:p w14:paraId="454733F8" w14:textId="07A5BE9B" w:rsidR="007F5D1A" w:rsidRPr="0061554D" w:rsidRDefault="0061554D" w:rsidP="0061554D">
      <w:pPr>
        <w:pStyle w:val="introduction"/>
        <w:ind w:left="0"/>
        <w:rPr>
          <w:color w:val="auto"/>
          <w:sz w:val="22"/>
          <w:szCs w:val="28"/>
        </w:rPr>
      </w:pPr>
      <w:r w:rsidRPr="00020A57">
        <w:rPr>
          <w:color w:val="auto"/>
          <w:sz w:val="22"/>
          <w:szCs w:val="28"/>
          <w:highlight w:val="yellow"/>
        </w:rPr>
        <w:t xml:space="preserve">Option – </w:t>
      </w:r>
      <w:r w:rsidRPr="0061554D">
        <w:rPr>
          <w:color w:val="auto"/>
          <w:sz w:val="22"/>
          <w:szCs w:val="28"/>
          <w:highlight w:val="yellow"/>
        </w:rPr>
        <w:t>Analyse territoriale</w:t>
      </w:r>
    </w:p>
    <w:tbl>
      <w:tblPr>
        <w:tblStyle w:val="Grilledutableau"/>
        <w:tblW w:w="0" w:type="auto"/>
        <w:tblInd w:w="23" w:type="dxa"/>
        <w:tblLook w:val="04A0" w:firstRow="1" w:lastRow="0" w:firstColumn="1" w:lastColumn="0" w:noHBand="0" w:noVBand="1"/>
      </w:tblPr>
      <w:tblGrid>
        <w:gridCol w:w="9890"/>
      </w:tblGrid>
      <w:tr w:rsidR="004863C1" w14:paraId="6F5E43B2" w14:textId="77777777" w:rsidTr="004863C1">
        <w:tc>
          <w:tcPr>
            <w:tcW w:w="9890" w:type="dxa"/>
            <w:shd w:val="clear" w:color="auto" w:fill="470082" w:themeFill="text1"/>
          </w:tcPr>
          <w:p w14:paraId="77131FFD" w14:textId="77777777" w:rsidR="004863C1" w:rsidRDefault="004863C1" w:rsidP="004863C1">
            <w:pPr>
              <w:widowControl w:val="0"/>
              <w:tabs>
                <w:tab w:val="clear" w:pos="-2694"/>
                <w:tab w:val="clear" w:pos="-2127"/>
                <w:tab w:val="clear" w:pos="-1985"/>
              </w:tabs>
              <w:autoSpaceDE w:val="0"/>
              <w:autoSpaceDN w:val="0"/>
              <w:ind w:left="0" w:right="284" w:firstLine="0"/>
              <w:jc w:val="left"/>
              <w:rPr>
                <w:color w:val="FFFFFF" w:themeColor="background1"/>
                <w:sz w:val="22"/>
                <w:szCs w:val="22"/>
                <w:lang w:eastAsia="en-US"/>
              </w:rPr>
            </w:pPr>
          </w:p>
          <w:p w14:paraId="3354E4B2" w14:textId="77777777" w:rsidR="0061554D" w:rsidRDefault="004863C1" w:rsidP="0061554D">
            <w:pPr>
              <w:ind w:right="284"/>
              <w:rPr>
                <w:color w:val="FFFFFF" w:themeColor="background1"/>
                <w:sz w:val="22"/>
                <w:szCs w:val="22"/>
              </w:rPr>
            </w:pPr>
            <w:r w:rsidRPr="0061554D">
              <w:rPr>
                <w:color w:val="FFFFFF" w:themeColor="background1"/>
                <w:sz w:val="22"/>
                <w:szCs w:val="22"/>
              </w:rPr>
              <w:t>Lorsqu’un acteur territorial porte une campagne d’audit par exemple pour un ensemble</w:t>
            </w:r>
          </w:p>
          <w:p w14:paraId="08D30715" w14:textId="77777777" w:rsidR="0061554D" w:rsidRDefault="004863C1" w:rsidP="0061554D">
            <w:pPr>
              <w:ind w:right="284"/>
              <w:rPr>
                <w:color w:val="FFFFFF" w:themeColor="background1"/>
                <w:sz w:val="22"/>
                <w:szCs w:val="22"/>
              </w:rPr>
            </w:pPr>
            <w:r w:rsidRPr="0061554D">
              <w:rPr>
                <w:color w:val="FFFFFF" w:themeColor="background1"/>
                <w:sz w:val="22"/>
                <w:szCs w:val="22"/>
              </w:rPr>
              <w:t>de communes, il est intéressant d’en profiter pour acquérir une vue d’ensemble du parc</w:t>
            </w:r>
          </w:p>
          <w:p w14:paraId="2AB26145" w14:textId="77777777" w:rsidR="0061554D" w:rsidRDefault="004863C1" w:rsidP="0061554D">
            <w:pPr>
              <w:ind w:right="284"/>
              <w:rPr>
                <w:color w:val="FFFFFF" w:themeColor="background1"/>
                <w:sz w:val="22"/>
                <w:szCs w:val="22"/>
              </w:rPr>
            </w:pPr>
            <w:r w:rsidRPr="0061554D">
              <w:rPr>
                <w:color w:val="FFFFFF" w:themeColor="background1"/>
                <w:sz w:val="22"/>
                <w:szCs w:val="22"/>
              </w:rPr>
              <w:t>audité et de sa rénovation. L’objectif est de pouvoir quantifier les enjeux territoriaux (pa</w:t>
            </w:r>
            <w:r w:rsidR="0061554D">
              <w:rPr>
                <w:color w:val="FFFFFF" w:themeColor="background1"/>
                <w:sz w:val="22"/>
                <w:szCs w:val="22"/>
              </w:rPr>
              <w:t xml:space="preserve">r </w:t>
            </w:r>
          </w:p>
          <w:p w14:paraId="7378928A" w14:textId="77777777" w:rsidR="0061554D" w:rsidRDefault="004863C1" w:rsidP="0061554D">
            <w:pPr>
              <w:ind w:right="284"/>
              <w:rPr>
                <w:color w:val="FFFFFF" w:themeColor="background1"/>
                <w:sz w:val="22"/>
                <w:szCs w:val="22"/>
              </w:rPr>
            </w:pPr>
            <w:r w:rsidRPr="0061554D">
              <w:rPr>
                <w:color w:val="FFFFFF" w:themeColor="background1"/>
                <w:sz w:val="22"/>
                <w:szCs w:val="22"/>
              </w:rPr>
              <w:t xml:space="preserve">exemple quel investissement global est nécessaire pour atteindre l’enjeu 2050 ou le </w:t>
            </w:r>
          </w:p>
          <w:p w14:paraId="57115D25" w14:textId="0EEE9FE3" w:rsidR="0061554D" w:rsidRDefault="004863C1" w:rsidP="0061554D">
            <w:pPr>
              <w:ind w:right="284"/>
              <w:rPr>
                <w:color w:val="FFFFFF" w:themeColor="background1"/>
                <w:sz w:val="22"/>
                <w:szCs w:val="22"/>
              </w:rPr>
            </w:pPr>
            <w:r w:rsidRPr="0061554D">
              <w:rPr>
                <w:color w:val="FFFFFF" w:themeColor="background1"/>
                <w:sz w:val="22"/>
                <w:szCs w:val="22"/>
              </w:rPr>
              <w:t xml:space="preserve">potentiel de chaufferies bois) et des actions pouvant être menées collectivement (par </w:t>
            </w:r>
          </w:p>
          <w:p w14:paraId="0E58025F" w14:textId="287CCEAC" w:rsidR="004863C1" w:rsidRPr="0061554D" w:rsidRDefault="004863C1" w:rsidP="0061554D">
            <w:pPr>
              <w:ind w:right="284"/>
              <w:rPr>
                <w:color w:val="FFFFFF" w:themeColor="background1"/>
                <w:sz w:val="22"/>
                <w:szCs w:val="22"/>
              </w:rPr>
            </w:pPr>
            <w:r w:rsidRPr="0061554D">
              <w:rPr>
                <w:color w:val="FFFFFF" w:themeColor="background1"/>
                <w:sz w:val="22"/>
                <w:szCs w:val="22"/>
              </w:rPr>
              <w:t xml:space="preserve">exemple la création d’un service d’accompagnement ou d’une SPL de rénovation). </w:t>
            </w:r>
          </w:p>
          <w:p w14:paraId="6F140DB1" w14:textId="77777777" w:rsidR="004863C1" w:rsidRDefault="004863C1" w:rsidP="004863C1">
            <w:pPr>
              <w:pStyle w:val="introduction"/>
              <w:ind w:left="0" w:firstLine="0"/>
              <w:rPr>
                <w:color w:val="auto"/>
              </w:rPr>
            </w:pPr>
          </w:p>
        </w:tc>
      </w:tr>
    </w:tbl>
    <w:p w14:paraId="0B52BD00" w14:textId="7707F26A" w:rsidR="00E648FD" w:rsidRPr="004863C1" w:rsidRDefault="00E648FD" w:rsidP="004863C1">
      <w:pPr>
        <w:pStyle w:val="introduction"/>
        <w:ind w:left="0"/>
        <w:rPr>
          <w:color w:val="auto"/>
          <w:sz w:val="22"/>
          <w:szCs w:val="28"/>
        </w:rPr>
      </w:pPr>
    </w:p>
    <w:tbl>
      <w:tblPr>
        <w:tblStyle w:val="Grilledutableau"/>
        <w:tblW w:w="0" w:type="auto"/>
        <w:tblInd w:w="23" w:type="dxa"/>
        <w:tblLook w:val="04A0" w:firstRow="1" w:lastRow="0" w:firstColumn="1" w:lastColumn="0" w:noHBand="0" w:noVBand="1"/>
      </w:tblPr>
      <w:tblGrid>
        <w:gridCol w:w="9890"/>
      </w:tblGrid>
      <w:tr w:rsidR="004863C1" w:rsidRPr="004863C1" w14:paraId="3F3308DD" w14:textId="77777777" w:rsidTr="004863C1">
        <w:trPr>
          <w:trHeight w:val="3628"/>
        </w:trPr>
        <w:tc>
          <w:tcPr>
            <w:tcW w:w="9890" w:type="dxa"/>
            <w:tcBorders>
              <w:top w:val="single" w:sz="6" w:space="0" w:color="FFE600"/>
              <w:left w:val="single" w:sz="6" w:space="0" w:color="FFE600"/>
              <w:bottom w:val="single" w:sz="6" w:space="0" w:color="FFE600"/>
              <w:right w:val="single" w:sz="6" w:space="0" w:color="FFE600"/>
            </w:tcBorders>
          </w:tcPr>
          <w:p w14:paraId="0B142C1D" w14:textId="77777777" w:rsidR="004863C1" w:rsidRDefault="004863C1" w:rsidP="004863C1">
            <w:pPr>
              <w:ind w:left="0" w:right="284" w:firstLine="0"/>
              <w:rPr>
                <w:sz w:val="22"/>
                <w:szCs w:val="22"/>
              </w:rPr>
            </w:pPr>
          </w:p>
          <w:p w14:paraId="23E7E84B" w14:textId="3F145BD7" w:rsidR="004863C1" w:rsidRPr="004863C1" w:rsidRDefault="004863C1" w:rsidP="004863C1">
            <w:pPr>
              <w:ind w:left="0" w:right="284" w:firstLine="0"/>
              <w:rPr>
                <w:sz w:val="22"/>
                <w:szCs w:val="22"/>
              </w:rPr>
            </w:pPr>
            <w:r w:rsidRPr="004863C1">
              <w:rPr>
                <w:sz w:val="22"/>
                <w:szCs w:val="22"/>
              </w:rPr>
              <w:t xml:space="preserve">L’analyse territoriale vise à quantifier un programme territorial de rénovation comprenant : </w:t>
            </w:r>
          </w:p>
          <w:p w14:paraId="12C74F34" w14:textId="77777777" w:rsidR="004863C1" w:rsidRPr="004863C1" w:rsidRDefault="004863C1" w:rsidP="004863C1">
            <w:pPr>
              <w:ind w:left="284" w:right="284" w:firstLine="141"/>
              <w:rPr>
                <w:sz w:val="22"/>
                <w:szCs w:val="22"/>
              </w:rPr>
            </w:pPr>
            <w:r w:rsidRPr="004863C1">
              <w:rPr>
                <w:sz w:val="22"/>
                <w:szCs w:val="22"/>
              </w:rPr>
              <w:t xml:space="preserve"> </w:t>
            </w:r>
          </w:p>
          <w:p w14:paraId="03363C16" w14:textId="77777777" w:rsidR="004863C1" w:rsidRPr="004863C1" w:rsidRDefault="004863C1" w:rsidP="000D1B64">
            <w:pPr>
              <w:numPr>
                <w:ilvl w:val="0"/>
                <w:numId w:val="6"/>
              </w:numPr>
              <w:spacing w:line="276" w:lineRule="auto"/>
              <w:ind w:left="284" w:right="284" w:firstLine="141"/>
              <w:rPr>
                <w:rFonts w:cs="Arial"/>
                <w:sz w:val="22"/>
                <w:szCs w:val="22"/>
              </w:rPr>
            </w:pPr>
            <w:r w:rsidRPr="004863C1">
              <w:rPr>
                <w:sz w:val="22"/>
                <w:szCs w:val="22"/>
              </w:rPr>
              <w:t xml:space="preserve">Une synthèse des caractéristiques du parc : type de bâtiments, nombre de bâtiments, surface moyenne, consommations de chaleur, d’électricité et d’eau (globale et moyenne), type d’énergie, coût énergétique (global et moyen), émissions de CO2 (globales et moyennes), Etat général, étiquette énergie etc. </w:t>
            </w:r>
          </w:p>
          <w:p w14:paraId="52ABC253" w14:textId="77777777" w:rsidR="004863C1" w:rsidRPr="004863C1" w:rsidRDefault="004863C1" w:rsidP="000D1B64">
            <w:pPr>
              <w:numPr>
                <w:ilvl w:val="0"/>
                <w:numId w:val="6"/>
              </w:numPr>
              <w:spacing w:line="276" w:lineRule="auto"/>
              <w:ind w:left="284" w:right="284" w:firstLine="141"/>
              <w:rPr>
                <w:rFonts w:cs="Arial"/>
                <w:sz w:val="22"/>
                <w:szCs w:val="22"/>
              </w:rPr>
            </w:pPr>
            <w:r w:rsidRPr="004863C1">
              <w:rPr>
                <w:sz w:val="22"/>
                <w:szCs w:val="22"/>
              </w:rPr>
              <w:t>Un bilan des enjeux de rénovation en économies d’énergie, énergies renouvelables, eau, CO2 et de coût, investissements, CEE et aides, coût global sur 20 ans.</w:t>
            </w:r>
          </w:p>
          <w:p w14:paraId="47205A3F" w14:textId="5B6BF9BF" w:rsidR="004863C1" w:rsidRPr="004863C1" w:rsidRDefault="004863C1" w:rsidP="004863C1">
            <w:pPr>
              <w:ind w:left="284" w:right="284" w:firstLine="141"/>
              <w:rPr>
                <w:sz w:val="22"/>
                <w:szCs w:val="22"/>
              </w:rPr>
            </w:pPr>
            <w:r w:rsidRPr="004863C1">
              <w:rPr>
                <w:sz w:val="22"/>
                <w:szCs w:val="22"/>
              </w:rPr>
              <w:t xml:space="preserve">Le cas échéant, des problématiques communes à tout ou partie du parc et pouvant être traitées spécifiquement sur l’ensemble des sites peuvent être explicitées (solarisation PV, contrats d’exploitation, GTB/GTC, éclairage LED etc.). </w:t>
            </w:r>
          </w:p>
        </w:tc>
      </w:tr>
    </w:tbl>
    <w:p w14:paraId="2FC75CD2" w14:textId="731EBC4F" w:rsidR="00F62191" w:rsidRDefault="00F62191" w:rsidP="00152C31">
      <w:pPr>
        <w:pStyle w:val="introduction"/>
        <w:ind w:left="0"/>
        <w:rPr>
          <w:color w:val="auto"/>
        </w:rPr>
      </w:pPr>
    </w:p>
    <w:p w14:paraId="55E43A0B" w14:textId="4FFFE755" w:rsidR="00152C31" w:rsidRDefault="00152C31" w:rsidP="008C5BDF">
      <w:pPr>
        <w:pStyle w:val="titrepage2"/>
      </w:pPr>
      <w:r>
        <w:t>4</w:t>
      </w:r>
      <w:r w:rsidRPr="00BB6203">
        <w:tab/>
      </w:r>
      <w:r>
        <w:t>Modalités de réalisation de la prestation</w:t>
      </w:r>
    </w:p>
    <w:p w14:paraId="11F5B999" w14:textId="1A283595" w:rsidR="00323F5C" w:rsidRDefault="008C5BDF" w:rsidP="004863C1">
      <w:pPr>
        <w:pStyle w:val="titreencadr"/>
      </w:pPr>
      <w:r>
        <w:t>4 .1</w:t>
      </w:r>
      <w:r>
        <w:tab/>
        <w:t>Déroulement du marché et réunions de suivi</w:t>
      </w:r>
      <w:bookmarkStart w:id="9" w:name="_Toc147314961"/>
    </w:p>
    <w:p w14:paraId="651901DA" w14:textId="34754570" w:rsidR="00323F5C" w:rsidRDefault="00323F5C" w:rsidP="00323F5C">
      <w:pPr>
        <w:pStyle w:val="Soustitre1"/>
      </w:pPr>
      <w:r>
        <w:t>Comité de suivi</w:t>
      </w:r>
      <w:bookmarkEnd w:id="9"/>
    </w:p>
    <w:p w14:paraId="0B68F405" w14:textId="77777777" w:rsidR="00323F5C" w:rsidRPr="00A64AD3" w:rsidRDefault="00323F5C" w:rsidP="00323F5C"/>
    <w:p w14:paraId="546625E7" w14:textId="77777777" w:rsidR="00323F5C" w:rsidRDefault="00323F5C" w:rsidP="0061554D">
      <w:pPr>
        <w:jc w:val="both"/>
        <w:rPr>
          <w:color w:val="000000"/>
        </w:rPr>
      </w:pPr>
      <w:r>
        <w:rPr>
          <w:color w:val="000000"/>
        </w:rPr>
        <w:t>Pour chaque audit réalisé, il est défini le groupe de travail suivant :</w:t>
      </w:r>
    </w:p>
    <w:p w14:paraId="6DC8F0B2" w14:textId="77777777"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rsidRPr="00323F5C">
        <w:rPr>
          <w:color w:val="000000"/>
        </w:rPr>
        <w:t>Référent du coordonnateur en cas de groupement</w:t>
      </w:r>
    </w:p>
    <w:p w14:paraId="50C6DE70" w14:textId="77777777"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rsidRPr="00323F5C">
        <w:rPr>
          <w:color w:val="000000"/>
        </w:rPr>
        <w:t xml:space="preserve">Elu référent collectivité et/ou Référent technique </w:t>
      </w:r>
    </w:p>
    <w:p w14:paraId="78505F9A" w14:textId="77777777"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rsidRPr="00323F5C">
        <w:rPr>
          <w:color w:val="000000"/>
        </w:rPr>
        <w:t>Prestataire</w:t>
      </w:r>
    </w:p>
    <w:p w14:paraId="3E708CE2" w14:textId="77777777"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rsidRPr="00323F5C">
        <w:rPr>
          <w:color w:val="000000"/>
        </w:rPr>
        <w:t>Référent bâtiment (si nécessaire)</w:t>
      </w:r>
      <w:r>
        <w:t xml:space="preserve">     </w:t>
      </w:r>
    </w:p>
    <w:p w14:paraId="6F66F469" w14:textId="0964B674" w:rsidR="00323F5C" w:rsidRPr="00323F5C" w:rsidRDefault="00323F5C" w:rsidP="0061554D">
      <w:pPr>
        <w:pStyle w:val="Paragraphedeliste"/>
        <w:widowControl/>
        <w:numPr>
          <w:ilvl w:val="0"/>
          <w:numId w:val="35"/>
        </w:numPr>
        <w:tabs>
          <w:tab w:val="left" w:pos="-2694"/>
          <w:tab w:val="left" w:pos="-2127"/>
          <w:tab w:val="left" w:pos="-1985"/>
          <w:tab w:val="left" w:pos="1300"/>
        </w:tabs>
        <w:autoSpaceDE/>
        <w:autoSpaceDN/>
        <w:spacing w:line="276" w:lineRule="auto"/>
        <w:jc w:val="both"/>
        <w:rPr>
          <w:color w:val="000000"/>
        </w:rPr>
      </w:pPr>
      <w:r>
        <w:t>Econome de flux</w:t>
      </w:r>
      <w:bookmarkStart w:id="10" w:name="_Toc147314962"/>
    </w:p>
    <w:p w14:paraId="7B835C6D" w14:textId="251D482F" w:rsidR="00323F5C" w:rsidRPr="00323F5C" w:rsidRDefault="00323F5C" w:rsidP="0061554D">
      <w:pPr>
        <w:pStyle w:val="Soustitre1"/>
        <w:jc w:val="both"/>
        <w:rPr>
          <w:color w:val="000000"/>
        </w:rPr>
      </w:pPr>
      <w:r>
        <w:t>Déroulement de l’audit</w:t>
      </w:r>
      <w:bookmarkEnd w:id="10"/>
    </w:p>
    <w:p w14:paraId="797DC77E" w14:textId="77777777" w:rsidR="00323F5C" w:rsidRPr="00411197" w:rsidRDefault="00323F5C" w:rsidP="0061554D">
      <w:pPr>
        <w:jc w:val="both"/>
      </w:pPr>
    </w:p>
    <w:p w14:paraId="695B1D63" w14:textId="77777777" w:rsidR="00323F5C" w:rsidRDefault="00323F5C" w:rsidP="0061554D">
      <w:pPr>
        <w:ind w:right="20"/>
        <w:jc w:val="both"/>
        <w:rPr>
          <w:color w:val="000000"/>
        </w:rPr>
      </w:pPr>
      <w:r>
        <w:rPr>
          <w:color w:val="000000"/>
        </w:rPr>
        <w:t>Pour chaque audit, le déroulement de la prestation se décompose de la façon suivante :</w:t>
      </w:r>
    </w:p>
    <w:p w14:paraId="02031B63" w14:textId="77777777" w:rsidR="00323F5C" w:rsidRDefault="00323F5C" w:rsidP="0061554D">
      <w:pPr>
        <w:pStyle w:val="Paragraphedeliste"/>
        <w:widowControl/>
        <w:numPr>
          <w:ilvl w:val="0"/>
          <w:numId w:val="36"/>
        </w:numPr>
        <w:tabs>
          <w:tab w:val="left" w:pos="-2694"/>
          <w:tab w:val="left" w:pos="-2127"/>
          <w:tab w:val="left" w:pos="-1985"/>
          <w:tab w:val="left" w:pos="567"/>
        </w:tabs>
        <w:autoSpaceDE/>
        <w:autoSpaceDN/>
        <w:spacing w:line="235" w:lineRule="auto"/>
        <w:jc w:val="both"/>
      </w:pPr>
      <w:r>
        <w:t>Envoi du bon de commande par le coordonnateur et notification par le prestataire sous 5 jours ouvrés à compter de la date d’envoi</w:t>
      </w:r>
    </w:p>
    <w:p w14:paraId="35F245C7" w14:textId="75601499" w:rsidR="00323F5C" w:rsidRDefault="00323F5C" w:rsidP="0061554D">
      <w:pPr>
        <w:pStyle w:val="Paragraphedeliste"/>
        <w:widowControl/>
        <w:numPr>
          <w:ilvl w:val="0"/>
          <w:numId w:val="36"/>
        </w:numPr>
        <w:tabs>
          <w:tab w:val="left" w:pos="-2694"/>
          <w:tab w:val="left" w:pos="-2127"/>
          <w:tab w:val="left" w:pos="-1985"/>
          <w:tab w:val="left" w:pos="567"/>
        </w:tabs>
        <w:autoSpaceDE/>
        <w:autoSpaceDN/>
        <w:spacing w:line="235" w:lineRule="auto"/>
        <w:jc w:val="both"/>
      </w:pPr>
      <w:r>
        <w:t>Recueil des données auprès de la collectivité par le prestataire</w:t>
      </w:r>
    </w:p>
    <w:p w14:paraId="2A6BAC33" w14:textId="77777777" w:rsidR="00323F5C" w:rsidRDefault="00323F5C" w:rsidP="0061554D">
      <w:pPr>
        <w:pStyle w:val="Paragraphedeliste"/>
        <w:widowControl/>
        <w:numPr>
          <w:ilvl w:val="0"/>
          <w:numId w:val="36"/>
        </w:numPr>
        <w:tabs>
          <w:tab w:val="left" w:pos="-2694"/>
          <w:tab w:val="left" w:pos="-2127"/>
          <w:tab w:val="left" w:pos="-1985"/>
          <w:tab w:val="left" w:pos="567"/>
        </w:tabs>
        <w:autoSpaceDE/>
        <w:autoSpaceDN/>
        <w:spacing w:line="235" w:lineRule="auto"/>
        <w:jc w:val="both"/>
      </w:pPr>
      <w:r>
        <w:t>Réunion de lancement de l’audit avec visite du site (recueil des attentes, bases de scénarios, historiques des diagnostics et travaux, validation des données transmises, planning de l’audit)</w:t>
      </w:r>
    </w:p>
    <w:p w14:paraId="7FB9F03F" w14:textId="77777777" w:rsidR="00323F5C" w:rsidRDefault="00323F5C" w:rsidP="0061554D">
      <w:pPr>
        <w:pStyle w:val="Paragraphedeliste"/>
        <w:widowControl/>
        <w:numPr>
          <w:ilvl w:val="0"/>
          <w:numId w:val="36"/>
        </w:numPr>
        <w:tabs>
          <w:tab w:val="left" w:pos="-2694"/>
          <w:tab w:val="left" w:pos="-2127"/>
          <w:tab w:val="left" w:pos="-1985"/>
          <w:tab w:val="left" w:pos="567"/>
        </w:tabs>
        <w:autoSpaceDE/>
        <w:autoSpaceDN/>
        <w:spacing w:line="235" w:lineRule="auto"/>
        <w:jc w:val="both"/>
      </w:pPr>
      <w:r>
        <w:t>Premier rendu d’audit envoyé au comité de suivi pour avis (maximum 8 semaines après le démarrage).</w:t>
      </w:r>
    </w:p>
    <w:p w14:paraId="63049E17" w14:textId="77777777" w:rsidR="00F62191" w:rsidRDefault="00F62191" w:rsidP="0061554D">
      <w:pPr>
        <w:pStyle w:val="introduction"/>
        <w:jc w:val="both"/>
        <w:rPr>
          <w:color w:val="auto"/>
        </w:rPr>
      </w:pPr>
    </w:p>
    <w:tbl>
      <w:tblPr>
        <w:tblStyle w:val="Grilledutableau"/>
        <w:tblW w:w="9978" w:type="dxa"/>
        <w:tblInd w:w="23" w:type="dxa"/>
        <w:tblLook w:val="04A0" w:firstRow="1" w:lastRow="0" w:firstColumn="1" w:lastColumn="0" w:noHBand="0" w:noVBand="1"/>
      </w:tblPr>
      <w:tblGrid>
        <w:gridCol w:w="9978"/>
      </w:tblGrid>
      <w:tr w:rsidR="00C375B8" w14:paraId="1B1B52B3" w14:textId="77777777" w:rsidTr="00ED78AB">
        <w:trPr>
          <w:trHeight w:val="1077"/>
        </w:trPr>
        <w:tc>
          <w:tcPr>
            <w:tcW w:w="9978" w:type="dxa"/>
            <w:tcBorders>
              <w:top w:val="single" w:sz="6" w:space="0" w:color="FFE600" w:themeColor="accent1"/>
              <w:left w:val="single" w:sz="6" w:space="0" w:color="FFE600" w:themeColor="accent1"/>
              <w:bottom w:val="single" w:sz="6" w:space="0" w:color="FFE600" w:themeColor="accent1"/>
              <w:right w:val="single" w:sz="6" w:space="0" w:color="FFE600" w:themeColor="accent1"/>
            </w:tcBorders>
            <w:vAlign w:val="center"/>
          </w:tcPr>
          <w:p w14:paraId="2E5E104D" w14:textId="045560A6" w:rsidR="00C3275D" w:rsidRPr="00EC7D38" w:rsidRDefault="00C3275D" w:rsidP="0061554D">
            <w:pPr>
              <w:widowControl w:val="0"/>
              <w:ind w:left="0" w:right="284" w:firstLine="0"/>
              <w:rPr>
                <w:sz w:val="22"/>
                <w:szCs w:val="22"/>
              </w:rPr>
            </w:pPr>
            <w:r w:rsidRPr="00EC7D38">
              <w:rPr>
                <w:sz w:val="22"/>
                <w:szCs w:val="22"/>
              </w:rPr>
              <w:t>Optionnel</w:t>
            </w:r>
            <w:r w:rsidR="00ED78AB" w:rsidRPr="00EC7D38">
              <w:rPr>
                <w:sz w:val="22"/>
                <w:szCs w:val="22"/>
              </w:rPr>
              <w:t> :</w:t>
            </w:r>
          </w:p>
          <w:p w14:paraId="4563A770" w14:textId="7BEEE3ED" w:rsidR="00C375B8" w:rsidRPr="00EC7D38" w:rsidRDefault="00C3275D" w:rsidP="0061554D">
            <w:pPr>
              <w:pStyle w:val="Paragraphedeliste"/>
              <w:numPr>
                <w:ilvl w:val="0"/>
                <w:numId w:val="38"/>
              </w:numPr>
              <w:tabs>
                <w:tab w:val="left" w:pos="567"/>
              </w:tabs>
              <w:spacing w:line="235" w:lineRule="auto"/>
            </w:pPr>
            <w:r w:rsidRPr="00EC7D38">
              <w:rPr>
                <w:sz w:val="22"/>
                <w:szCs w:val="22"/>
              </w:rPr>
              <w:t>Restitution au comité de suivi et calage des scénarios finaux (8 semaines maximum après</w:t>
            </w:r>
            <w:r w:rsidR="0061554D">
              <w:rPr>
                <w:sz w:val="22"/>
                <w:szCs w:val="22"/>
              </w:rPr>
              <w:t xml:space="preserve"> </w:t>
            </w:r>
            <w:r w:rsidRPr="00EC7D38">
              <w:rPr>
                <w:sz w:val="22"/>
                <w:szCs w:val="22"/>
              </w:rPr>
              <w:t>la visite de site hors périodes de congés)</w:t>
            </w:r>
          </w:p>
        </w:tc>
      </w:tr>
    </w:tbl>
    <w:p w14:paraId="6F68FF28" w14:textId="77777777" w:rsidR="004863C1" w:rsidRDefault="004863C1" w:rsidP="0061554D">
      <w:pPr>
        <w:pStyle w:val="Paragraphedeliste"/>
        <w:widowControl/>
        <w:tabs>
          <w:tab w:val="left" w:pos="-2694"/>
          <w:tab w:val="left" w:pos="-2127"/>
          <w:tab w:val="left" w:pos="-1985"/>
          <w:tab w:val="left" w:pos="567"/>
        </w:tabs>
        <w:autoSpaceDE/>
        <w:autoSpaceDN/>
        <w:spacing w:line="235" w:lineRule="auto"/>
        <w:ind w:left="720"/>
        <w:jc w:val="both"/>
      </w:pPr>
    </w:p>
    <w:p w14:paraId="605653EF" w14:textId="139C54AC" w:rsidR="00EC7D38" w:rsidRDefault="00EC7D38" w:rsidP="0061554D">
      <w:pPr>
        <w:pStyle w:val="Paragraphedeliste"/>
        <w:widowControl/>
        <w:numPr>
          <w:ilvl w:val="0"/>
          <w:numId w:val="37"/>
        </w:numPr>
        <w:tabs>
          <w:tab w:val="left" w:pos="-2694"/>
          <w:tab w:val="left" w:pos="-2127"/>
          <w:tab w:val="left" w:pos="-1985"/>
          <w:tab w:val="left" w:pos="567"/>
        </w:tabs>
        <w:autoSpaceDE/>
        <w:autoSpaceDN/>
        <w:spacing w:line="235" w:lineRule="auto"/>
        <w:jc w:val="both"/>
      </w:pPr>
      <w:r>
        <w:t>Réunion finale de restitution de l’audit à la commune avec la présence des élu(e)s et économe de flux/CEP</w:t>
      </w:r>
    </w:p>
    <w:p w14:paraId="7237E2FA" w14:textId="77777777" w:rsidR="000965EB" w:rsidRDefault="000965EB" w:rsidP="000965EB">
      <w:pPr>
        <w:spacing w:line="236" w:lineRule="auto"/>
      </w:pPr>
    </w:p>
    <w:p w14:paraId="014A7AEC" w14:textId="77777777" w:rsidR="000965EB" w:rsidRDefault="000965EB" w:rsidP="000965EB">
      <w:pPr>
        <w:spacing w:line="236" w:lineRule="auto"/>
      </w:pPr>
      <w:r>
        <w:t>Chaque réunion organisée par le prestataire aura lieu en commune et en présence de tous les membres du groupe de travail.</w:t>
      </w:r>
      <w:bookmarkStart w:id="11" w:name="_Toc147314963"/>
    </w:p>
    <w:p w14:paraId="23608302" w14:textId="77777777" w:rsidR="000965EB" w:rsidRDefault="000965EB" w:rsidP="000965EB">
      <w:pPr>
        <w:spacing w:line="236" w:lineRule="auto"/>
      </w:pPr>
    </w:p>
    <w:p w14:paraId="0D611A0E" w14:textId="5A91CEDB" w:rsidR="000965EB" w:rsidRDefault="000965EB" w:rsidP="00091C49">
      <w:pPr>
        <w:pStyle w:val="titreencadr"/>
      </w:pPr>
      <w:r>
        <w:t>4.2</w:t>
      </w:r>
      <w:r>
        <w:tab/>
      </w:r>
      <w:r w:rsidRPr="005239AF">
        <w:t>Liste des pièces fournies</w:t>
      </w:r>
      <w:bookmarkEnd w:id="11"/>
      <w:r w:rsidRPr="005239AF">
        <w:t xml:space="preserve"> </w:t>
      </w:r>
    </w:p>
    <w:p w14:paraId="61314CA6" w14:textId="77777777" w:rsidR="000965EB" w:rsidRPr="00680850" w:rsidRDefault="000965EB" w:rsidP="000965EB"/>
    <w:p w14:paraId="3B5653AC" w14:textId="77777777" w:rsidR="000965EB" w:rsidRDefault="000965EB" w:rsidP="000965EB">
      <w:pPr>
        <w:spacing w:line="236" w:lineRule="auto"/>
      </w:pPr>
      <w:r>
        <w:t>Le prestataire sollicitera la collectivité afin de collecter les données nécessaires à la bonne réalisation de l’audit :</w:t>
      </w:r>
    </w:p>
    <w:p w14:paraId="79D4BF61" w14:textId="77777777" w:rsidR="000965EB" w:rsidRDefault="000965EB" w:rsidP="000D1B64">
      <w:pPr>
        <w:pStyle w:val="Paragraphedeliste"/>
        <w:widowControl/>
        <w:numPr>
          <w:ilvl w:val="0"/>
          <w:numId w:val="37"/>
        </w:numPr>
        <w:tabs>
          <w:tab w:val="left" w:pos="-2694"/>
          <w:tab w:val="left" w:pos="-2127"/>
          <w:tab w:val="left" w:pos="-1985"/>
        </w:tabs>
        <w:autoSpaceDE/>
        <w:autoSpaceDN/>
        <w:spacing w:line="276" w:lineRule="auto"/>
        <w:jc w:val="both"/>
      </w:pPr>
      <w:r>
        <w:t>Plans du/des bâtiments</w:t>
      </w:r>
    </w:p>
    <w:p w14:paraId="71BEDA88" w14:textId="77777777" w:rsidR="000965EB" w:rsidRDefault="000965EB" w:rsidP="000D1B64">
      <w:pPr>
        <w:pStyle w:val="Paragraphedeliste"/>
        <w:widowControl/>
        <w:numPr>
          <w:ilvl w:val="0"/>
          <w:numId w:val="37"/>
        </w:numPr>
        <w:tabs>
          <w:tab w:val="left" w:pos="-2694"/>
          <w:tab w:val="left" w:pos="-2127"/>
          <w:tab w:val="left" w:pos="-1985"/>
        </w:tabs>
        <w:autoSpaceDE/>
        <w:autoSpaceDN/>
        <w:spacing w:line="276" w:lineRule="auto"/>
        <w:jc w:val="both"/>
      </w:pPr>
      <w:r>
        <w:t>Audits et diagnostics antérieurs (plomb, amiante, écologique, biodiversité, patrimoine ancien…)</w:t>
      </w:r>
    </w:p>
    <w:p w14:paraId="41D27BA2" w14:textId="77777777" w:rsidR="000965EB" w:rsidRDefault="000965EB" w:rsidP="000D1B64">
      <w:pPr>
        <w:pStyle w:val="Paragraphedeliste"/>
        <w:widowControl/>
        <w:numPr>
          <w:ilvl w:val="0"/>
          <w:numId w:val="37"/>
        </w:numPr>
        <w:tabs>
          <w:tab w:val="left" w:pos="-2694"/>
          <w:tab w:val="left" w:pos="-2127"/>
          <w:tab w:val="left" w:pos="-1985"/>
        </w:tabs>
        <w:autoSpaceDE/>
        <w:autoSpaceDN/>
        <w:spacing w:line="276" w:lineRule="auto"/>
        <w:jc w:val="both"/>
      </w:pPr>
      <w:r>
        <w:t>Descriptifs et DOE des travaux antérieurs, si existants</w:t>
      </w:r>
    </w:p>
    <w:p w14:paraId="42DDC2CE"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Plannings d’occupation/usage des lieux</w:t>
      </w:r>
    </w:p>
    <w:p w14:paraId="50872137"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Effectif salarié / nombre d’occupants et /ou fréquentation journalière</w:t>
      </w:r>
    </w:p>
    <w:p w14:paraId="6B1226A6"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Contrat de fourniture d’énergie</w:t>
      </w:r>
    </w:p>
    <w:p w14:paraId="3261AF2F"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Contrat d’exploitation et d’entretien des installations de chauffage, ECS, ventilation, etc.</w:t>
      </w:r>
    </w:p>
    <w:p w14:paraId="688A61BB"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Les plans et schémas CVC ainsi que des réseaux électriques </w:t>
      </w:r>
    </w:p>
    <w:p w14:paraId="1FD443F6"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Les livrets de chaufferie et carnets d’entretien</w:t>
      </w:r>
    </w:p>
    <w:p w14:paraId="2D4005F7" w14:textId="77777777" w:rsidR="000965EB" w:rsidRDefault="000965EB" w:rsidP="000D1B64">
      <w:pPr>
        <w:pStyle w:val="Paragraphedeliste"/>
        <w:widowControl/>
        <w:numPr>
          <w:ilvl w:val="0"/>
          <w:numId w:val="37"/>
        </w:numPr>
        <w:tabs>
          <w:tab w:val="left" w:pos="-2694"/>
          <w:tab w:val="left" w:pos="-2127"/>
          <w:tab w:val="left" w:pos="-1985"/>
          <w:tab w:val="left" w:pos="1280"/>
        </w:tabs>
        <w:autoSpaceDE/>
        <w:autoSpaceDN/>
        <w:spacing w:line="276" w:lineRule="auto"/>
        <w:jc w:val="both"/>
      </w:pPr>
      <w:r>
        <w:t>Les notices des équipements</w:t>
      </w:r>
    </w:p>
    <w:p w14:paraId="0C31A728" w14:textId="77777777" w:rsidR="000965EB" w:rsidRDefault="000965EB" w:rsidP="000D1B64">
      <w:pPr>
        <w:pStyle w:val="Paragraphedeliste"/>
        <w:widowControl/>
        <w:numPr>
          <w:ilvl w:val="0"/>
          <w:numId w:val="37"/>
        </w:numPr>
        <w:tabs>
          <w:tab w:val="left" w:pos="-2694"/>
          <w:tab w:val="left" w:pos="-2127"/>
          <w:tab w:val="left" w:pos="-1985"/>
          <w:tab w:val="left" w:pos="273"/>
          <w:tab w:val="left" w:pos="1288"/>
        </w:tabs>
        <w:autoSpaceDE/>
        <w:autoSpaceDN/>
        <w:spacing w:line="276" w:lineRule="auto"/>
        <w:jc w:val="both"/>
      </w:pPr>
      <w:r>
        <w:t xml:space="preserve">L’historique des factures énergétiques et/ou données de consommation des 3 dernières années au moins (année 2020 non exploitable). </w:t>
      </w:r>
    </w:p>
    <w:p w14:paraId="41514533" w14:textId="77777777" w:rsidR="000274CD" w:rsidRDefault="000274CD" w:rsidP="000274CD">
      <w:pPr>
        <w:pStyle w:val="Paragraphedeliste"/>
        <w:widowControl/>
        <w:tabs>
          <w:tab w:val="left" w:pos="-2694"/>
          <w:tab w:val="left" w:pos="-2127"/>
          <w:tab w:val="left" w:pos="-1985"/>
          <w:tab w:val="left" w:pos="273"/>
          <w:tab w:val="left" w:pos="1288"/>
        </w:tabs>
        <w:autoSpaceDE/>
        <w:autoSpaceDN/>
        <w:spacing w:line="276" w:lineRule="auto"/>
        <w:ind w:left="720"/>
        <w:jc w:val="both"/>
      </w:pPr>
    </w:p>
    <w:p w14:paraId="0BF2AA9C" w14:textId="6F61480C" w:rsidR="000274CD" w:rsidRDefault="000965EB" w:rsidP="000965EB">
      <w:pPr>
        <w:tabs>
          <w:tab w:val="left" w:pos="273"/>
          <w:tab w:val="left" w:pos="1288"/>
        </w:tabs>
      </w:pPr>
      <w:r>
        <w:t>NB : Pour la définition de l’année de référence du décret tertiaire, il pourra être demandé au prestataire de prendre en compte d’autres années de consommation.</w:t>
      </w:r>
    </w:p>
    <w:p w14:paraId="1C7CCADB" w14:textId="77777777" w:rsidR="000274CD" w:rsidRDefault="000274CD" w:rsidP="000965EB">
      <w:pPr>
        <w:tabs>
          <w:tab w:val="left" w:pos="273"/>
          <w:tab w:val="left" w:pos="1288"/>
        </w:tabs>
      </w:pPr>
    </w:p>
    <w:p w14:paraId="0A6B7456" w14:textId="207F2558" w:rsidR="000965EB" w:rsidRDefault="000965EB" w:rsidP="000D1B64">
      <w:pPr>
        <w:pStyle w:val="Paragraphedeliste"/>
        <w:widowControl/>
        <w:numPr>
          <w:ilvl w:val="0"/>
          <w:numId w:val="39"/>
        </w:numPr>
        <w:tabs>
          <w:tab w:val="left" w:pos="-2694"/>
          <w:tab w:val="left" w:pos="-2127"/>
          <w:tab w:val="left" w:pos="-1985"/>
          <w:tab w:val="left" w:pos="1288"/>
        </w:tabs>
        <w:autoSpaceDE/>
        <w:autoSpaceDN/>
        <w:spacing w:line="276" w:lineRule="auto"/>
        <w:jc w:val="both"/>
      </w:pPr>
      <w:r>
        <w:t>Présence de compteurs, sous compteurs </w:t>
      </w:r>
    </w:p>
    <w:p w14:paraId="575AB060"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Inventaire du matériel informatique et petit équipement ;</w:t>
      </w:r>
    </w:p>
    <w:p w14:paraId="4D2D485D"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Projets ou perspectives (réseau de chaleur, changement d’usage, extension, etc.)</w:t>
      </w:r>
    </w:p>
    <w:p w14:paraId="5D3DEA6E"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Problématique de confort d’hiver, confort d’été </w:t>
      </w:r>
    </w:p>
    <w:p w14:paraId="2B576537"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Relevés/enregistrement de sondes CO2 et température quand elles existent</w:t>
      </w:r>
    </w:p>
    <w:p w14:paraId="52D2ADFF" w14:textId="77777777" w:rsidR="000965EB" w:rsidRDefault="000965EB" w:rsidP="000D1B64">
      <w:pPr>
        <w:pStyle w:val="Paragraphedeliste"/>
        <w:widowControl/>
        <w:numPr>
          <w:ilvl w:val="0"/>
          <w:numId w:val="39"/>
        </w:numPr>
        <w:tabs>
          <w:tab w:val="left" w:pos="-2694"/>
          <w:tab w:val="left" w:pos="-2127"/>
          <w:tab w:val="left" w:pos="-1985"/>
          <w:tab w:val="left" w:pos="1288"/>
          <w:tab w:val="left" w:pos="6935"/>
        </w:tabs>
        <w:autoSpaceDE/>
        <w:autoSpaceDN/>
        <w:spacing w:line="276" w:lineRule="auto"/>
        <w:jc w:val="both"/>
      </w:pPr>
      <w:r>
        <w:t>Données de production EnR (PV) et contrats associés quand elles existent</w:t>
      </w:r>
    </w:p>
    <w:p w14:paraId="7769E042" w14:textId="77777777" w:rsidR="000965EB" w:rsidRDefault="000965EB" w:rsidP="000D1B64">
      <w:pPr>
        <w:pStyle w:val="Paragraphedeliste"/>
        <w:widowControl/>
        <w:numPr>
          <w:ilvl w:val="0"/>
          <w:numId w:val="39"/>
        </w:numPr>
        <w:tabs>
          <w:tab w:val="left" w:pos="-2694"/>
          <w:tab w:val="left" w:pos="-2127"/>
          <w:tab w:val="left" w:pos="-1985"/>
          <w:tab w:val="left" w:pos="1288"/>
        </w:tabs>
        <w:autoSpaceDE/>
        <w:autoSpaceDN/>
        <w:spacing w:line="276" w:lineRule="auto"/>
        <w:jc w:val="both"/>
      </w:pPr>
      <w:r>
        <w:t xml:space="preserve">Et tout autre document jugé nécessaire par le prestataire. </w:t>
      </w:r>
    </w:p>
    <w:p w14:paraId="33CD2EE6" w14:textId="77777777" w:rsidR="000965EB" w:rsidRDefault="000965EB" w:rsidP="000965EB">
      <w:pPr>
        <w:spacing w:line="268" w:lineRule="auto"/>
        <w:ind w:left="425" w:firstLine="141"/>
      </w:pPr>
    </w:p>
    <w:p w14:paraId="618D0F2F" w14:textId="77777777" w:rsidR="000965EB" w:rsidRDefault="000965EB" w:rsidP="000965EB">
      <w:pPr>
        <w:spacing w:line="268" w:lineRule="auto"/>
        <w:rPr>
          <w:b/>
          <w:color w:val="000000"/>
        </w:rPr>
      </w:pPr>
      <w:r>
        <w:t>La validation des données à disposition du prestataire pour réaliser l’audit se fera lors de la réunion de lancement et sera mentionnée dans le compte-rendu de la réunion.</w:t>
      </w:r>
    </w:p>
    <w:p w14:paraId="6A143A35" w14:textId="77777777" w:rsidR="00F62191" w:rsidRDefault="00F62191" w:rsidP="00D261EB">
      <w:pPr>
        <w:pStyle w:val="introduction"/>
        <w:rPr>
          <w:color w:val="auto"/>
        </w:rPr>
      </w:pPr>
    </w:p>
    <w:p w14:paraId="1C9CF6D9" w14:textId="4F3EB523" w:rsidR="000965EB" w:rsidRDefault="000965EB" w:rsidP="000274CD">
      <w:pPr>
        <w:pStyle w:val="titreencadr"/>
      </w:pPr>
      <w:r>
        <w:t>4.3</w:t>
      </w:r>
      <w:r>
        <w:tab/>
        <w:t>Qualification et engagement des bets</w:t>
      </w:r>
    </w:p>
    <w:p w14:paraId="3FB4B7B8" w14:textId="77777777" w:rsidR="00243248" w:rsidRDefault="00243248" w:rsidP="004553AF">
      <w:pPr>
        <w:pStyle w:val="titrespcial"/>
      </w:pPr>
    </w:p>
    <w:p w14:paraId="0BB8C77D" w14:textId="77777777" w:rsidR="00724F36" w:rsidRDefault="00724F36" w:rsidP="00724F36">
      <w:pPr>
        <w:rPr>
          <w:color w:val="000000"/>
        </w:rPr>
      </w:pPr>
      <w:r>
        <w:rPr>
          <w:color w:val="000000"/>
        </w:rPr>
        <w:t>Les meilleures méthodes et outils ne sont rien sans le discernement de l’auditeur qui doit avoir :</w:t>
      </w:r>
    </w:p>
    <w:p w14:paraId="4AC9CDD1" w14:textId="77777777" w:rsidR="00724F36" w:rsidRPr="00C10866" w:rsidRDefault="00724F36" w:rsidP="000D1B64">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before="100" w:line="276" w:lineRule="auto"/>
        <w:jc w:val="both"/>
      </w:pPr>
      <w:r w:rsidRPr="00724F36">
        <w:rPr>
          <w:color w:val="000000"/>
        </w:rPr>
        <w:t xml:space="preserve">Une bonne connaissance technique et pratique des bâtiments existants et de leurs </w:t>
      </w:r>
      <w:r w:rsidRPr="00C10866">
        <w:t>équipements techniques, notamment énergétiques ;</w:t>
      </w:r>
    </w:p>
    <w:p w14:paraId="118A35D6" w14:textId="77777777" w:rsidR="00724F36" w:rsidRPr="00C10866" w:rsidRDefault="00724F36" w:rsidP="00E96C79">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line="276" w:lineRule="auto"/>
        <w:jc w:val="both"/>
      </w:pPr>
      <w:r w:rsidRPr="00C10866">
        <w:lastRenderedPageBreak/>
        <w:t>Les compétences en thermique du bâtiment et devant faire preuve d'esprit critique concernant l’état actuel du bâtiment et une bonne dose d'imagination pour proposer des améliorations opportunes, évoquer les financements et les mécanismes administratifs de prise de décision, etc. ;</w:t>
      </w:r>
    </w:p>
    <w:p w14:paraId="031DF387" w14:textId="77777777" w:rsidR="00724F36" w:rsidRDefault="00724F36" w:rsidP="00E96C79">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line="276" w:lineRule="auto"/>
        <w:jc w:val="both"/>
        <w:rPr>
          <w:color w:val="000000"/>
        </w:rPr>
      </w:pPr>
      <w:r w:rsidRPr="00724F36">
        <w:rPr>
          <w:color w:val="000000"/>
        </w:rPr>
        <w:t>Un bon contact humain car les données à recueillir sont à la fois qualitatives et quantitatives et cela requière de la psychologie pour ne pas faire naître de conflit avec les interlocuteurs ;</w:t>
      </w:r>
    </w:p>
    <w:p w14:paraId="2CBB8AF9" w14:textId="217E3E04" w:rsidR="00724F36" w:rsidRPr="00724F36" w:rsidRDefault="00724F36" w:rsidP="00E96C79">
      <w:pPr>
        <w:pStyle w:val="Paragraphedeliste"/>
        <w:widowControl/>
        <w:numPr>
          <w:ilvl w:val="0"/>
          <w:numId w:val="40"/>
        </w:numPr>
        <w:pBdr>
          <w:top w:val="nil"/>
          <w:left w:val="nil"/>
          <w:bottom w:val="nil"/>
          <w:right w:val="nil"/>
          <w:between w:val="nil"/>
        </w:pBdr>
        <w:tabs>
          <w:tab w:val="left" w:pos="-2694"/>
          <w:tab w:val="left" w:pos="-2127"/>
          <w:tab w:val="left" w:pos="-1985"/>
        </w:tabs>
        <w:autoSpaceDE/>
        <w:autoSpaceDN/>
        <w:spacing w:line="276" w:lineRule="auto"/>
        <w:jc w:val="both"/>
        <w:rPr>
          <w:color w:val="000000"/>
        </w:rPr>
      </w:pPr>
      <w:r w:rsidRPr="00724F36">
        <w:rPr>
          <w:color w:val="000000"/>
        </w:rPr>
        <w:t>Enfin, une rigoureuse indépendance vis-à-vis des fournisseurs d’énergie, constructeurs et tous distributeurs de marques d’équipements et de matériaux est indispensable.</w:t>
      </w:r>
    </w:p>
    <w:p w14:paraId="3430CE2F" w14:textId="77777777" w:rsidR="00724F36" w:rsidRDefault="00724F36" w:rsidP="00E96C79">
      <w:pPr>
        <w:jc w:val="both"/>
        <w:rPr>
          <w:b/>
          <w:color w:val="470082" w:themeColor="text1"/>
        </w:rPr>
      </w:pPr>
    </w:p>
    <w:p w14:paraId="31CF2E2D" w14:textId="2F142DE1" w:rsidR="00724F36" w:rsidRPr="000274CD" w:rsidRDefault="00724F36" w:rsidP="00E96C79">
      <w:pPr>
        <w:jc w:val="both"/>
        <w:rPr>
          <w:b/>
        </w:rPr>
      </w:pPr>
      <w:r w:rsidRPr="000274CD">
        <w:rPr>
          <w:b/>
        </w:rPr>
        <w:t>Le prestataire devra justifier d’une certification à la réalisation d’audits énergétiques comme la qualification OPQIBI 1905 Audit énergétique des bâtiments (tertiaires et/ou habitations collectives) ou équivalente.</w:t>
      </w:r>
    </w:p>
    <w:p w14:paraId="742B4544" w14:textId="77777777" w:rsidR="00724F36" w:rsidRDefault="00724F36" w:rsidP="00E96C79">
      <w:pPr>
        <w:ind w:left="425" w:firstLine="141"/>
        <w:jc w:val="both"/>
        <w:rPr>
          <w:color w:val="000000"/>
        </w:rPr>
      </w:pPr>
    </w:p>
    <w:p w14:paraId="3B0D4880" w14:textId="77777777" w:rsidR="00724F36" w:rsidRDefault="00724F36" w:rsidP="00E96C79">
      <w:pPr>
        <w:jc w:val="both"/>
        <w:rPr>
          <w:color w:val="000000"/>
        </w:rPr>
      </w:pPr>
      <w:r>
        <w:rPr>
          <w:color w:val="000000"/>
        </w:rPr>
        <w:t>Des références de l’équipe d’audits énergétiques comparables à la proposition et/ou attestant des capacités requises des membres de l’équipe sont attendues.</w:t>
      </w:r>
    </w:p>
    <w:p w14:paraId="289CA12F" w14:textId="77777777" w:rsidR="005E2455" w:rsidRDefault="005E2455" w:rsidP="005E2455">
      <w:pPr>
        <w:pStyle w:val="Titre3"/>
        <w:jc w:val="both"/>
      </w:pPr>
    </w:p>
    <w:p w14:paraId="2586511F" w14:textId="76E76D35" w:rsidR="00F04DE2" w:rsidRPr="00F04DE2" w:rsidRDefault="00F04DE2" w:rsidP="000274CD">
      <w:pPr>
        <w:pStyle w:val="titreencadr"/>
      </w:pPr>
      <w:r>
        <w:t>4.4</w:t>
      </w:r>
      <w:r>
        <w:tab/>
        <w:t>Outils de calculs et niveau de précision</w:t>
      </w:r>
    </w:p>
    <w:p w14:paraId="60DE6688" w14:textId="7C176578" w:rsidR="005E2455" w:rsidRDefault="005E2455" w:rsidP="00243248">
      <w:pPr>
        <w:pStyle w:val="Soustitre1"/>
      </w:pPr>
      <w:r>
        <w:t>Méthodes de calcul</w:t>
      </w:r>
      <w:r>
        <w:rPr>
          <w:rStyle w:val="Appelnotedebasdep"/>
        </w:rPr>
        <w:footnoteReference w:id="6"/>
      </w:r>
    </w:p>
    <w:p w14:paraId="4F104B7E" w14:textId="77777777" w:rsidR="005E2455" w:rsidRDefault="005E2455" w:rsidP="00FE2B44">
      <w:pPr>
        <w:adjustRightInd w:val="0"/>
        <w:jc w:val="both"/>
        <w:rPr>
          <w:rFonts w:ascii="Calibri" w:hAnsi="Calibri" w:cs="Calibri"/>
          <w:color w:val="000000"/>
        </w:rPr>
      </w:pPr>
    </w:p>
    <w:p w14:paraId="3F2D03AE" w14:textId="77777777" w:rsidR="005E2455" w:rsidRPr="00682293" w:rsidRDefault="005E2455" w:rsidP="00FE2B44">
      <w:pPr>
        <w:adjustRightInd w:val="0"/>
        <w:jc w:val="both"/>
        <w:rPr>
          <w:rFonts w:cs="Arial"/>
          <w:color w:val="000000"/>
        </w:rPr>
      </w:pPr>
      <w:r w:rsidRPr="00682293">
        <w:rPr>
          <w:rFonts w:cs="Arial"/>
          <w:color w:val="000000"/>
        </w:rPr>
        <w:t xml:space="preserve">Les </w:t>
      </w:r>
      <w:r>
        <w:rPr>
          <w:rFonts w:cs="Arial"/>
          <w:color w:val="000000"/>
        </w:rPr>
        <w:t>méthodes</w:t>
      </w:r>
      <w:r w:rsidRPr="00682293">
        <w:rPr>
          <w:rFonts w:cs="Arial"/>
          <w:color w:val="000000"/>
        </w:rPr>
        <w:t xml:space="preserve"> de calculs autorisé</w:t>
      </w:r>
      <w:r>
        <w:rPr>
          <w:rFonts w:cs="Arial"/>
          <w:color w:val="000000"/>
        </w:rPr>
        <w:t>e</w:t>
      </w:r>
      <w:r w:rsidRPr="00682293">
        <w:rPr>
          <w:rFonts w:cs="Arial"/>
          <w:color w:val="000000"/>
        </w:rPr>
        <w:t>s sont </w:t>
      </w:r>
      <w:r>
        <w:rPr>
          <w:rFonts w:cs="Arial"/>
          <w:color w:val="000000"/>
        </w:rPr>
        <w:t>celles</w:t>
      </w:r>
      <w:r w:rsidRPr="00682293">
        <w:rPr>
          <w:rFonts w:cs="Arial"/>
          <w:color w:val="000000"/>
        </w:rPr>
        <w:t xml:space="preserve"> :</w:t>
      </w:r>
    </w:p>
    <w:p w14:paraId="3CF2FB0F" w14:textId="77777777" w:rsidR="005E2455" w:rsidRPr="00682293" w:rsidRDefault="005E2455" w:rsidP="00FE2B44">
      <w:pPr>
        <w:adjustRightInd w:val="0"/>
        <w:jc w:val="both"/>
        <w:rPr>
          <w:rFonts w:cs="Arial"/>
          <w:color w:val="000000"/>
        </w:rPr>
      </w:pPr>
    </w:p>
    <w:p w14:paraId="509647EA" w14:textId="35B7411D" w:rsidR="005E2455" w:rsidRPr="007850B7" w:rsidRDefault="005E2455" w:rsidP="00FE2B44">
      <w:pPr>
        <w:pStyle w:val="Paragraphedeliste"/>
        <w:widowControl/>
        <w:numPr>
          <w:ilvl w:val="0"/>
          <w:numId w:val="41"/>
        </w:numPr>
        <w:adjustRightInd w:val="0"/>
        <w:contextualSpacing/>
        <w:jc w:val="both"/>
        <w:rPr>
          <w:rFonts w:cs="Arial"/>
          <w:color w:val="000000"/>
        </w:rPr>
      </w:pPr>
      <w:r w:rsidRPr="007850B7">
        <w:rPr>
          <w:rFonts w:cs="Arial"/>
          <w:color w:val="000000"/>
        </w:rPr>
        <w:t>Qui utilisent la méthode de calcul Th-C-E ex mais sur lesquelles on peut adapter les scénarios de température de consigne et d’occupation des locaux (méthode mensuelle) afin de se rapprocher de la réalité</w:t>
      </w:r>
      <w:r w:rsidR="00E96C79">
        <w:rPr>
          <w:rFonts w:cs="Arial"/>
          <w:color w:val="000000"/>
        </w:rPr>
        <w:t>.</w:t>
      </w:r>
    </w:p>
    <w:p w14:paraId="3051B134" w14:textId="77777777" w:rsidR="005E2455" w:rsidRPr="007850B7" w:rsidRDefault="005E2455" w:rsidP="00FE2B44">
      <w:pPr>
        <w:pStyle w:val="Paragraphedeliste"/>
        <w:widowControl/>
        <w:numPr>
          <w:ilvl w:val="0"/>
          <w:numId w:val="41"/>
        </w:numPr>
        <w:adjustRightInd w:val="0"/>
        <w:spacing w:after="15"/>
        <w:contextualSpacing/>
        <w:jc w:val="both"/>
        <w:rPr>
          <w:rFonts w:cs="Arial"/>
        </w:rPr>
      </w:pPr>
      <w:r w:rsidRPr="007850B7">
        <w:rPr>
          <w:rFonts w:cs="Arial"/>
        </w:rPr>
        <w:t>De type « simulation thermique dynamique » non basées sur des scénarios conventionnels mais dont les hypothèses sont totalement paramétrables (T° de consigne, occupation, données météo, rendement des systèmes, etc…). Les STD sont particulièrement adaptées mais s’adressent plutôt aux bâtiments de taille importantes et complexes. Cette méthode n’est pas imposée dans ce cahier des charges, en particulier quand le bâtiment présente des dimensions modestes et une architecture simple.</w:t>
      </w:r>
    </w:p>
    <w:p w14:paraId="4907DF86" w14:textId="77777777" w:rsidR="005E2455" w:rsidRDefault="005E2455" w:rsidP="00FE2B44">
      <w:pPr>
        <w:adjustRightInd w:val="0"/>
        <w:spacing w:after="15"/>
        <w:jc w:val="both"/>
        <w:rPr>
          <w:rFonts w:cs="Arial"/>
        </w:rPr>
      </w:pPr>
    </w:p>
    <w:p w14:paraId="4E16E408" w14:textId="77777777" w:rsidR="005E2455" w:rsidRPr="00682293" w:rsidRDefault="005E2455" w:rsidP="00FE2B44">
      <w:pPr>
        <w:adjustRightInd w:val="0"/>
        <w:spacing w:after="15"/>
        <w:jc w:val="both"/>
        <w:rPr>
          <w:rFonts w:cs="Arial"/>
        </w:rPr>
      </w:pPr>
      <w:r>
        <w:rPr>
          <w:rFonts w:cs="Arial"/>
        </w:rPr>
        <w:t>En revanche, l</w:t>
      </w:r>
      <w:r w:rsidRPr="00682293">
        <w:rPr>
          <w:rFonts w:cs="Arial"/>
        </w:rPr>
        <w:t xml:space="preserve">es outils utilisant le moteur de calcul 3CL-DPE ou méthodes similaires basées sur des jeux d’hypothèses conventionnelles non paramétrables sont exclus. </w:t>
      </w:r>
    </w:p>
    <w:p w14:paraId="5F36E444" w14:textId="77777777" w:rsidR="005E2455" w:rsidRPr="00682293" w:rsidRDefault="005E2455" w:rsidP="00FE2B44">
      <w:pPr>
        <w:adjustRightInd w:val="0"/>
        <w:jc w:val="both"/>
        <w:rPr>
          <w:rFonts w:cs="Arial"/>
        </w:rPr>
      </w:pPr>
    </w:p>
    <w:p w14:paraId="059A1C4B" w14:textId="77777777" w:rsidR="007850B7" w:rsidRDefault="005E2455" w:rsidP="00FE2B44">
      <w:pPr>
        <w:adjustRightInd w:val="0"/>
        <w:jc w:val="both"/>
        <w:rPr>
          <w:rFonts w:cs="Arial"/>
        </w:rPr>
      </w:pPr>
      <w:r w:rsidRPr="00682293">
        <w:rPr>
          <w:rFonts w:cs="Arial"/>
        </w:rPr>
        <w:t xml:space="preserve">L’outil utilisé devra se conformer aux méthodes, normes en vigueur et bases de données suivantes : </w:t>
      </w:r>
    </w:p>
    <w:p w14:paraId="2AEFC3E7" w14:textId="77777777" w:rsidR="007850B7" w:rsidRDefault="005E2455" w:rsidP="00FE2B44">
      <w:pPr>
        <w:pStyle w:val="Paragraphedeliste"/>
        <w:numPr>
          <w:ilvl w:val="0"/>
          <w:numId w:val="42"/>
        </w:numPr>
        <w:adjustRightInd w:val="0"/>
        <w:jc w:val="both"/>
        <w:rPr>
          <w:rFonts w:cs="Arial"/>
        </w:rPr>
      </w:pPr>
      <w:r w:rsidRPr="007850B7">
        <w:rPr>
          <w:rFonts w:cs="Arial"/>
        </w:rPr>
        <w:t xml:space="preserve">Méthodes d’audits énergétiques : Normes NF EN 16247-1 « Audits énergétiques Partie 1 – exigences générales », NF EN 16247-2 « Audits énergétiques Partie 2 – bâtiments » et NF EN 16247-5 « Audits énergétiques Partie 5 – Compétences des auditeurs énergétiques » </w:t>
      </w:r>
    </w:p>
    <w:p w14:paraId="14BBAD57" w14:textId="77777777" w:rsidR="007850B7" w:rsidRDefault="005E2455" w:rsidP="00FE2B44">
      <w:pPr>
        <w:pStyle w:val="Paragraphedeliste"/>
        <w:numPr>
          <w:ilvl w:val="0"/>
          <w:numId w:val="42"/>
        </w:numPr>
        <w:adjustRightInd w:val="0"/>
        <w:jc w:val="both"/>
        <w:rPr>
          <w:rFonts w:cs="Arial"/>
        </w:rPr>
      </w:pPr>
      <w:r w:rsidRPr="007850B7">
        <w:rPr>
          <w:rFonts w:cs="Arial"/>
        </w:rPr>
        <w:t xml:space="preserve">Méthodes de calcul des déperditions : o Norme NF EB 12831-1 « Performance énergétique des bâtiments – méthode de calcul de la charge thermique nominale – partie 1 : charge de chauffage des locaux, module M3-3 » </w:t>
      </w:r>
    </w:p>
    <w:p w14:paraId="67093942" w14:textId="77777777" w:rsidR="007850B7" w:rsidRDefault="005E2455" w:rsidP="00FE2B44">
      <w:pPr>
        <w:pStyle w:val="Paragraphedeliste"/>
        <w:numPr>
          <w:ilvl w:val="0"/>
          <w:numId w:val="42"/>
        </w:numPr>
        <w:adjustRightInd w:val="0"/>
        <w:jc w:val="both"/>
        <w:rPr>
          <w:rFonts w:cs="Arial"/>
        </w:rPr>
      </w:pPr>
      <w:r w:rsidRPr="007850B7">
        <w:rPr>
          <w:rFonts w:cs="Arial"/>
        </w:rPr>
        <w:t xml:space="preserve">Norme NF EB 12831-2 « Performance énergétique des bâtiments – méthode de calcul </w:t>
      </w:r>
      <w:r w:rsidRPr="007850B7">
        <w:rPr>
          <w:rFonts w:cs="Arial"/>
        </w:rPr>
        <w:lastRenderedPageBreak/>
        <w:t xml:space="preserve">de la charge thermique nominale – partie 2 : explication et justification de l’EN 12831-1, module M3-3 » </w:t>
      </w:r>
    </w:p>
    <w:p w14:paraId="3C15D030" w14:textId="77777777" w:rsidR="007850B7" w:rsidRDefault="005E2455" w:rsidP="00FE2B44">
      <w:pPr>
        <w:pStyle w:val="Paragraphedeliste"/>
        <w:numPr>
          <w:ilvl w:val="0"/>
          <w:numId w:val="42"/>
        </w:numPr>
        <w:adjustRightInd w:val="0"/>
        <w:jc w:val="both"/>
        <w:rPr>
          <w:rFonts w:cs="Arial"/>
        </w:rPr>
      </w:pPr>
      <w:r w:rsidRPr="007850B7">
        <w:rPr>
          <w:rFonts w:cs="Arial"/>
        </w:rPr>
        <w:t xml:space="preserve">Norme NF EB 12831-1 « Performance énergétique des bâtiments – méthode de calcul de la charge thermique nominale – partie 3 : charge thermique des systèmes de production d’eau chaude sanitaire et caractérisation des besoins, module M8-2, M8-3 » </w:t>
      </w:r>
    </w:p>
    <w:p w14:paraId="5A5656F0" w14:textId="77777777" w:rsidR="007850B7" w:rsidRDefault="005E2455" w:rsidP="00FE2B44">
      <w:pPr>
        <w:pStyle w:val="Paragraphedeliste"/>
        <w:numPr>
          <w:ilvl w:val="0"/>
          <w:numId w:val="42"/>
        </w:numPr>
        <w:adjustRightInd w:val="0"/>
        <w:jc w:val="both"/>
        <w:rPr>
          <w:rFonts w:cs="Arial"/>
        </w:rPr>
      </w:pPr>
      <w:r w:rsidRPr="007850B7">
        <w:rPr>
          <w:rFonts w:cs="Arial"/>
        </w:rPr>
        <w:t xml:space="preserve">Norme NF EB 12831-1 « Performance énergétique des bâtiments – méthode de calcul de la charge thermique nominale – partie 4 : explication et justification de l'EN 12831-3, Modules M8-2, M8-3 » </w:t>
      </w:r>
    </w:p>
    <w:p w14:paraId="572C4D75" w14:textId="65CF3CA4" w:rsidR="005E2455" w:rsidRDefault="005E2455" w:rsidP="00FE2B44">
      <w:pPr>
        <w:pStyle w:val="Paragraphedeliste"/>
        <w:numPr>
          <w:ilvl w:val="0"/>
          <w:numId w:val="42"/>
        </w:numPr>
        <w:adjustRightInd w:val="0"/>
        <w:jc w:val="both"/>
        <w:rPr>
          <w:rFonts w:cs="Arial"/>
        </w:rPr>
      </w:pPr>
      <w:r w:rsidRPr="007850B7">
        <w:rPr>
          <w:rFonts w:cs="Arial"/>
        </w:rPr>
        <w:t xml:space="preserve">Norme NF EN 12831 « Méthodes de calcul des déperditions calorifiques de base » complétée par la norme NF P52-612 (voir également recommandation 01-2006 de l’AICVF) </w:t>
      </w:r>
    </w:p>
    <w:p w14:paraId="121F99CF" w14:textId="77777777" w:rsidR="007850B7" w:rsidRPr="007850B7" w:rsidRDefault="007850B7" w:rsidP="00FE2B44">
      <w:pPr>
        <w:pStyle w:val="Paragraphedeliste"/>
        <w:adjustRightInd w:val="0"/>
        <w:ind w:left="720"/>
        <w:jc w:val="both"/>
        <w:rPr>
          <w:rFonts w:cs="Arial"/>
        </w:rPr>
      </w:pPr>
    </w:p>
    <w:p w14:paraId="59A4750B" w14:textId="77777777" w:rsidR="005E2455" w:rsidRDefault="005E2455" w:rsidP="00FE2B44">
      <w:pPr>
        <w:pStyle w:val="Soustitre1"/>
        <w:jc w:val="both"/>
      </w:pPr>
      <w:r>
        <w:t>Estimation des coûts</w:t>
      </w:r>
      <w:sdt>
        <w:sdtPr>
          <w:tag w:val="goog_rdk_61"/>
          <w:id w:val="1842581993"/>
        </w:sdtPr>
        <w:sdtContent>
          <w:r>
            <w:rPr>
              <w:vertAlign w:val="superscript"/>
            </w:rPr>
            <w:footnoteReference w:id="7"/>
          </w:r>
        </w:sdtContent>
      </w:sdt>
    </w:p>
    <w:p w14:paraId="152B0449" w14:textId="77777777" w:rsidR="005E2455" w:rsidRDefault="005E2455" w:rsidP="00FE2B44">
      <w:pPr>
        <w:jc w:val="both"/>
      </w:pPr>
      <w:bookmarkStart w:id="12" w:name="_heading=h.3fwokq0" w:colFirst="0" w:colLast="0"/>
      <w:bookmarkEnd w:id="12"/>
      <w:r>
        <w:t>Les investissements correspondants et leurs temps de retour seront précisés sur la base d’une estimation budgétaire préliminaire avec la précision des incertitudes liées à leurs calculs.</w:t>
      </w:r>
    </w:p>
    <w:p w14:paraId="53617616" w14:textId="77777777" w:rsidR="00243248" w:rsidRDefault="00243248" w:rsidP="00FE2B44">
      <w:pPr>
        <w:jc w:val="both"/>
      </w:pPr>
    </w:p>
    <w:p w14:paraId="2E501D77" w14:textId="433B420B" w:rsidR="005E2455" w:rsidRDefault="005E2455" w:rsidP="00FE2B44">
      <w:pPr>
        <w:jc w:val="both"/>
      </w:pPr>
      <w:r>
        <w:t xml:space="preserve">La source d’information utilisée pour les coûts de référence sera mentionnée afin de permettre au maître d’ouvrage une actualisation ultérieure du chiffrage proposé. Les interventions complexes feront l’objet d’études plus détaillées, si nécessaire. </w:t>
      </w:r>
    </w:p>
    <w:p w14:paraId="528739DE" w14:textId="77777777" w:rsidR="005E2455" w:rsidRDefault="005E2455" w:rsidP="00243248">
      <w:pPr>
        <w:pStyle w:val="Soustitre1"/>
      </w:pPr>
      <w:bookmarkStart w:id="13" w:name="_Toc147314967"/>
      <w:r>
        <w:t>Calcul des consommations théoriques</w:t>
      </w:r>
      <w:bookmarkEnd w:id="13"/>
    </w:p>
    <w:p w14:paraId="28C3D91C" w14:textId="77777777" w:rsidR="005E2455" w:rsidRDefault="005E2455" w:rsidP="00FE2B44">
      <w:pPr>
        <w:jc w:val="both"/>
      </w:pPr>
      <w:r>
        <w:t>Le prestataire doit utiliser un logiciel utilisant les méthodes de calcul précédemment autorisées et étant un logiciel métier spécialisé pour l’audit énergétique de bâtiments. Le logiciel utilisé devra être précisé dans le compte-rendu.</w:t>
      </w:r>
    </w:p>
    <w:p w14:paraId="1334C49E" w14:textId="77777777" w:rsidR="009F5982" w:rsidRDefault="009F5982" w:rsidP="00FE2B44">
      <w:pPr>
        <w:jc w:val="both"/>
      </w:pPr>
    </w:p>
    <w:p w14:paraId="7E197B73" w14:textId="4CA28E2A" w:rsidR="009F5982" w:rsidRDefault="009F5982" w:rsidP="00FE2B44">
      <w:pPr>
        <w:jc w:val="both"/>
      </w:pPr>
      <w:r>
        <w:t>Les méthodes et hypothèses retenues pour le calcul doivent être explicitées avec prise en compte de l’incertitude, a minima sur les données d’entrée.</w:t>
      </w:r>
    </w:p>
    <w:p w14:paraId="23AA3CD5" w14:textId="77777777" w:rsidR="009F5982" w:rsidRDefault="009F5982" w:rsidP="00FE2B44">
      <w:pPr>
        <w:jc w:val="both"/>
      </w:pPr>
    </w:p>
    <w:p w14:paraId="03415E4A" w14:textId="77777777" w:rsidR="00875221" w:rsidRDefault="00875221" w:rsidP="00875221">
      <w:pPr>
        <w:ind w:left="425" w:firstLine="141"/>
      </w:pPr>
      <w:bookmarkStart w:id="14" w:name="_Toc147314969"/>
    </w:p>
    <w:p w14:paraId="3D4E4043" w14:textId="2474870C" w:rsidR="0087658A" w:rsidRDefault="00875221" w:rsidP="00D83D9A">
      <w:pPr>
        <w:pStyle w:val="titreencadr"/>
      </w:pPr>
      <w:r>
        <w:t>4.5</w:t>
      </w:r>
      <w:r>
        <w:tab/>
      </w:r>
      <w:r w:rsidR="009F5982" w:rsidRPr="005239AF">
        <w:t>Rendu /livrables</w:t>
      </w:r>
      <w:bookmarkEnd w:id="14"/>
      <w:r w:rsidR="009F5982" w:rsidRPr="005239AF">
        <w:t xml:space="preserve"> </w:t>
      </w:r>
      <w:bookmarkStart w:id="15" w:name="_Toc147314970"/>
    </w:p>
    <w:p w14:paraId="3E32C8C6" w14:textId="31985DAB" w:rsidR="009F5982" w:rsidRDefault="009F5982" w:rsidP="0087658A">
      <w:pPr>
        <w:pStyle w:val="Soustitre1"/>
      </w:pPr>
      <w:r>
        <w:t>Rapport technique</w:t>
      </w:r>
      <w:bookmarkEnd w:id="15"/>
      <w:r>
        <w:t xml:space="preserve"> </w:t>
      </w:r>
    </w:p>
    <w:p w14:paraId="3D4D1FC2" w14:textId="77777777" w:rsidR="009F5982" w:rsidRDefault="009F5982" w:rsidP="009F5982"/>
    <w:p w14:paraId="63C393FE" w14:textId="77777777" w:rsidR="009F5982" w:rsidRDefault="009F5982" w:rsidP="00347275">
      <w:pPr>
        <w:jc w:val="both"/>
      </w:pPr>
      <w:r>
        <w:t>Le rapport doit être remis en format PDF imprimable sur du papier A4. Un soin particulier sera apporté à la clarté et à la lisibilité du rendu, tant dans le contenu lui-même que dans l’orthographe et l’expression. Des photographies devront être employées dans les parties descriptives et les annexes seront remises dans un fichier électronique distinct dans un format modifiable qui sera précisé au cas par cas.</w:t>
      </w:r>
    </w:p>
    <w:p w14:paraId="60A1458A" w14:textId="77777777" w:rsidR="0087658A" w:rsidRDefault="0087658A" w:rsidP="00347275">
      <w:pPr>
        <w:jc w:val="both"/>
      </w:pPr>
    </w:p>
    <w:p w14:paraId="61117287" w14:textId="1CAA1E2A" w:rsidR="009F5982" w:rsidRDefault="009F5982" w:rsidP="00347275">
      <w:pPr>
        <w:jc w:val="both"/>
      </w:pPr>
      <w:r>
        <w:t xml:space="preserve">Le rapport doit fournir des informations techniques et critiques adaptées pour favoriser une prise de décision éclairée et informée par le maître d’ouvrage. Il doit donc également être </w:t>
      </w:r>
      <w:r>
        <w:rPr>
          <w:b/>
        </w:rPr>
        <w:t>suffisamment accessible pour permettre une discussion de la part des représentants des collectivités.</w:t>
      </w:r>
      <w:r>
        <w:t xml:space="preserve"> La structure doit être en mesure de décider, dans les meilleures conditions, les améliorations qu’elle souhaite apporter à son bâtiment ou à ses conditions d’exploitation. </w:t>
      </w:r>
    </w:p>
    <w:p w14:paraId="75639D86" w14:textId="77777777" w:rsidR="009F5982" w:rsidRDefault="009F5982" w:rsidP="00347275">
      <w:pPr>
        <w:ind w:left="425" w:firstLine="141"/>
        <w:jc w:val="both"/>
      </w:pPr>
    </w:p>
    <w:p w14:paraId="099F20E2" w14:textId="77777777" w:rsidR="009F5982"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after="160" w:line="259" w:lineRule="auto"/>
        <w:jc w:val="both"/>
        <w:rPr>
          <w:rFonts w:cs="Arial"/>
        </w:rPr>
      </w:pPr>
      <w:r w:rsidRPr="0087658A">
        <w:lastRenderedPageBreak/>
        <w:t>Introduction des acteurs et points méthodologiques</w:t>
      </w:r>
    </w:p>
    <w:p w14:paraId="38BD33AD" w14:textId="77777777" w:rsidR="009F5982" w:rsidRDefault="009F5982" w:rsidP="00347275">
      <w:pPr>
        <w:jc w:val="both"/>
      </w:pPr>
      <w:r>
        <w:t xml:space="preserve">Cette partie permet de cadrer la suite du rendu en résumant les informations essentielles sur la nature de l’audit et l’ensemble des documents transmis. Le prestataire pourra y rappeler ses qualifications et les grandes lignes de son approche technique. </w:t>
      </w:r>
    </w:p>
    <w:p w14:paraId="5C821A2D" w14:textId="77777777" w:rsidR="0087658A" w:rsidRDefault="0087658A" w:rsidP="00347275">
      <w:pPr>
        <w:widowControl/>
        <w:pBdr>
          <w:top w:val="nil"/>
          <w:left w:val="nil"/>
          <w:bottom w:val="nil"/>
          <w:right w:val="nil"/>
          <w:between w:val="nil"/>
        </w:pBdr>
        <w:tabs>
          <w:tab w:val="left" w:pos="-2694"/>
          <w:tab w:val="left" w:pos="-2127"/>
          <w:tab w:val="left" w:pos="-1985"/>
        </w:tabs>
        <w:autoSpaceDE/>
        <w:autoSpaceDN/>
        <w:spacing w:after="160" w:line="259" w:lineRule="auto"/>
        <w:jc w:val="both"/>
      </w:pPr>
    </w:p>
    <w:p w14:paraId="011A5305" w14:textId="47FD53BB" w:rsidR="009F5982"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after="160" w:line="259" w:lineRule="auto"/>
        <w:jc w:val="both"/>
        <w:rPr>
          <w:rFonts w:cs="Arial"/>
        </w:rPr>
      </w:pPr>
      <w:r w:rsidRPr="0087658A">
        <w:t xml:space="preserve">Contextualisation et présentation de l’environnement du bâtiment audité </w:t>
      </w:r>
    </w:p>
    <w:p w14:paraId="69EF992A" w14:textId="77777777" w:rsidR="009F5982" w:rsidRPr="0087658A" w:rsidRDefault="009F5982" w:rsidP="00347275">
      <w:pPr>
        <w:jc w:val="both"/>
      </w:pPr>
      <w:r w:rsidRPr="0087658A">
        <w:t xml:space="preserve">Cette partie est dédiée au contexte immédiat du bâtiment. Une carte permettra de le situer géographiquement et sera complétée par une brève description d’usage. On y précisera son historique et le contexte climatique du territoire. </w:t>
      </w:r>
    </w:p>
    <w:p w14:paraId="27D3E2DC" w14:textId="77777777" w:rsidR="009F5982" w:rsidRPr="0087658A" w:rsidRDefault="009F5982" w:rsidP="00347275">
      <w:pPr>
        <w:ind w:left="425" w:firstLine="141"/>
        <w:jc w:val="both"/>
      </w:pPr>
    </w:p>
    <w:p w14:paraId="06B2E7DE" w14:textId="77777777" w:rsidR="009F5982"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 xml:space="preserve">État des lieux technique et examen du bâtiment </w:t>
      </w:r>
    </w:p>
    <w:p w14:paraId="1875F03D" w14:textId="77777777" w:rsidR="009F5982" w:rsidRPr="0087658A" w:rsidRDefault="009F5982" w:rsidP="00347275">
      <w:pPr>
        <w:pBdr>
          <w:top w:val="nil"/>
          <w:left w:val="nil"/>
          <w:bottom w:val="nil"/>
          <w:right w:val="nil"/>
          <w:between w:val="nil"/>
        </w:pBdr>
        <w:spacing w:line="259" w:lineRule="auto"/>
        <w:ind w:firstLine="720"/>
        <w:jc w:val="both"/>
      </w:pPr>
    </w:p>
    <w:p w14:paraId="3694884D" w14:textId="77777777" w:rsidR="0087658A"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Analyses critiques et bilan énergétique : tableau reprenant les données d’entrée du calcul théorique, leur valeur et leur source (DOE, rapport de visite, rapport d’essai, etc.), l’estimation de la marge d’erreur et de son profil, éventuellement l’impact de la marge d’erreur sur le calcul de la consommation d’énergie (analyse de sensibilité), et enfin le critère ou méthode de calibrage utilisé</w:t>
      </w:r>
    </w:p>
    <w:p w14:paraId="7B3DCFA1" w14:textId="77777777" w:rsidR="0087658A" w:rsidRPr="0087658A" w:rsidRDefault="0087658A" w:rsidP="00347275">
      <w:pPr>
        <w:pStyle w:val="Paragraphedeliste"/>
        <w:jc w:val="both"/>
      </w:pPr>
    </w:p>
    <w:p w14:paraId="63ECF57B" w14:textId="77777777" w:rsidR="0087658A"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Programmes d’amélioration et scénarios</w:t>
      </w:r>
    </w:p>
    <w:p w14:paraId="14925C08" w14:textId="77777777" w:rsidR="0087658A" w:rsidRPr="0087658A" w:rsidRDefault="0087658A" w:rsidP="00347275">
      <w:pPr>
        <w:pStyle w:val="Paragraphedeliste"/>
        <w:jc w:val="both"/>
      </w:pPr>
    </w:p>
    <w:p w14:paraId="3995A3FD" w14:textId="76415EF6" w:rsidR="0087658A" w:rsidRPr="0087658A"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 xml:space="preserve">Préconisation d’actions technico-économiques </w:t>
      </w:r>
    </w:p>
    <w:p w14:paraId="3CC0F056" w14:textId="77777777" w:rsidR="0087658A" w:rsidRPr="0087658A" w:rsidRDefault="0087658A" w:rsidP="00347275">
      <w:pPr>
        <w:pStyle w:val="Paragraphedeliste"/>
        <w:jc w:val="both"/>
      </w:pPr>
    </w:p>
    <w:p w14:paraId="3C69FB94" w14:textId="2DE8085D" w:rsidR="009F5982" w:rsidRPr="004E10F1" w:rsidRDefault="009F5982" w:rsidP="00347275">
      <w:pPr>
        <w:pStyle w:val="Paragraphedeliste"/>
        <w:widowControl/>
        <w:numPr>
          <w:ilvl w:val="0"/>
          <w:numId w:val="43"/>
        </w:numPr>
        <w:pBdr>
          <w:top w:val="nil"/>
          <w:left w:val="nil"/>
          <w:bottom w:val="nil"/>
          <w:right w:val="nil"/>
          <w:between w:val="nil"/>
        </w:pBdr>
        <w:tabs>
          <w:tab w:val="left" w:pos="-2694"/>
          <w:tab w:val="left" w:pos="-2127"/>
          <w:tab w:val="left" w:pos="-1985"/>
        </w:tabs>
        <w:autoSpaceDE/>
        <w:autoSpaceDN/>
        <w:spacing w:line="259" w:lineRule="auto"/>
        <w:jc w:val="both"/>
        <w:rPr>
          <w:rFonts w:cs="Arial"/>
        </w:rPr>
      </w:pPr>
      <w:r w:rsidRPr="0087658A">
        <w:t xml:space="preserve">A la demande du maître </w:t>
      </w:r>
      <w:r>
        <w:t xml:space="preserve">d’ouvrage d’une campagne d’audit : Analyse patrimoniale et territoriale </w:t>
      </w:r>
    </w:p>
    <w:p w14:paraId="7C61E06F" w14:textId="77777777" w:rsidR="004E10F1" w:rsidRDefault="004E10F1" w:rsidP="00347275">
      <w:pPr>
        <w:pStyle w:val="Paragraphedeliste"/>
        <w:jc w:val="both"/>
        <w:rPr>
          <w:rFonts w:cs="Arial"/>
        </w:rPr>
      </w:pPr>
    </w:p>
    <w:p w14:paraId="203FC6E6" w14:textId="77777777" w:rsidR="00A47C5E" w:rsidRPr="00A54E5E" w:rsidRDefault="00A47C5E" w:rsidP="00347275">
      <w:pPr>
        <w:pStyle w:val="Default"/>
        <w:jc w:val="both"/>
        <w:rPr>
          <w:rFonts w:ascii="Raleway" w:hAnsi="Raleway" w:cs="Arial"/>
          <w:color w:val="auto"/>
          <w:sz w:val="22"/>
          <w:szCs w:val="22"/>
        </w:rPr>
      </w:pPr>
      <w:r w:rsidRPr="00A54E5E">
        <w:rPr>
          <w:rFonts w:ascii="Raleway" w:hAnsi="Raleway" w:cs="Arial"/>
          <w:color w:val="auto"/>
          <w:sz w:val="22"/>
          <w:szCs w:val="22"/>
        </w:rPr>
        <w:t xml:space="preserve">En résumé, le rapport doit répondre aux exigences suivantes : </w:t>
      </w:r>
    </w:p>
    <w:p w14:paraId="49BE2C5D"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 xml:space="preserve">Être clair et lisible. La forme est importante, elle facilite la décision et incite aux travaux. </w:t>
      </w:r>
    </w:p>
    <w:p w14:paraId="1FB8B837"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Donner l'avis de l'énergéticien, un conseil d'individu à individu par quelqu'un qui a passé du temps sur place, qui a rencontré des usagers directement ou indirectement.</w:t>
      </w:r>
    </w:p>
    <w:p w14:paraId="0C7FD3F3"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Fournir une vision claire de l’image énergétique du ou des bâtiments.</w:t>
      </w:r>
    </w:p>
    <w:p w14:paraId="1EF2CD13"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 xml:space="preserve">Mentionner les hypothèses retenues pour les évaluations énergétiques et financières. </w:t>
      </w:r>
    </w:p>
    <w:p w14:paraId="63B2036E" w14:textId="77777777" w:rsidR="00A47C5E" w:rsidRPr="00A54E5E" w:rsidRDefault="00A47C5E" w:rsidP="00347275">
      <w:pPr>
        <w:pStyle w:val="Default"/>
        <w:numPr>
          <w:ilvl w:val="0"/>
          <w:numId w:val="9"/>
        </w:numPr>
        <w:spacing w:after="37"/>
        <w:jc w:val="both"/>
        <w:rPr>
          <w:rFonts w:ascii="Raleway" w:hAnsi="Raleway" w:cs="Arial"/>
          <w:color w:val="auto"/>
          <w:sz w:val="22"/>
          <w:szCs w:val="22"/>
        </w:rPr>
      </w:pPr>
      <w:r w:rsidRPr="00A54E5E">
        <w:rPr>
          <w:rFonts w:ascii="Raleway" w:hAnsi="Raleway" w:cs="Arial"/>
          <w:color w:val="auto"/>
          <w:sz w:val="22"/>
          <w:szCs w:val="22"/>
        </w:rPr>
        <w:t>Illustrer les recommandations de photos, de tableaux, de diagrammes.</w:t>
      </w:r>
    </w:p>
    <w:p w14:paraId="3F3A6F46" w14:textId="77777777" w:rsidR="00A47C5E" w:rsidRPr="00A54E5E" w:rsidRDefault="00A47C5E" w:rsidP="00347275">
      <w:pPr>
        <w:pStyle w:val="Default"/>
        <w:numPr>
          <w:ilvl w:val="0"/>
          <w:numId w:val="9"/>
        </w:numPr>
        <w:jc w:val="both"/>
        <w:rPr>
          <w:rFonts w:ascii="Raleway" w:hAnsi="Raleway" w:cs="Arial"/>
          <w:color w:val="auto"/>
          <w:sz w:val="22"/>
          <w:szCs w:val="22"/>
        </w:rPr>
      </w:pPr>
      <w:r w:rsidRPr="00A54E5E">
        <w:rPr>
          <w:rFonts w:ascii="Raleway" w:hAnsi="Raleway" w:cs="Arial"/>
          <w:color w:val="auto"/>
          <w:sz w:val="22"/>
          <w:szCs w:val="22"/>
        </w:rPr>
        <w:t xml:space="preserve">Être argumenté avec des annexes techniques si besoin. </w:t>
      </w:r>
    </w:p>
    <w:p w14:paraId="3A67417E" w14:textId="77777777" w:rsidR="00A47C5E" w:rsidRPr="004E10F1" w:rsidRDefault="00A47C5E" w:rsidP="00347275">
      <w:pPr>
        <w:pStyle w:val="Paragraphedeliste"/>
        <w:jc w:val="both"/>
        <w:rPr>
          <w:rFonts w:cs="Arial"/>
        </w:rPr>
      </w:pPr>
    </w:p>
    <w:p w14:paraId="415FDD3B" w14:textId="6103E46F" w:rsidR="00A47C5E" w:rsidRDefault="00A47C5E" w:rsidP="00347275">
      <w:pPr>
        <w:pStyle w:val="Soustitre1"/>
        <w:jc w:val="both"/>
      </w:pPr>
      <w:r>
        <w:t>Annexes du rapport</w:t>
      </w:r>
    </w:p>
    <w:p w14:paraId="32D9C629" w14:textId="77777777" w:rsidR="0087658A" w:rsidRPr="0087658A" w:rsidRDefault="0087658A" w:rsidP="00347275">
      <w:pPr>
        <w:pStyle w:val="corpsdetexte2"/>
        <w:jc w:val="both"/>
      </w:pPr>
    </w:p>
    <w:p w14:paraId="28ED8C1E" w14:textId="77777777" w:rsidR="0087658A" w:rsidRPr="0087658A" w:rsidRDefault="009F5982" w:rsidP="00347275">
      <w:pPr>
        <w:pStyle w:val="Paragraphedeliste"/>
        <w:numPr>
          <w:ilvl w:val="0"/>
          <w:numId w:val="44"/>
        </w:numPr>
        <w:jc w:val="both"/>
      </w:pPr>
      <w:r w:rsidRPr="0087658A">
        <w:t>Méthodologie, calculs et hypothèses : données sources et compilations des préconisations et données d’état des lieux pour analyse du patrimoine</w:t>
      </w:r>
    </w:p>
    <w:p w14:paraId="678AB5FD" w14:textId="1F81294F" w:rsidR="009F5982" w:rsidRPr="00B843C8" w:rsidRDefault="009F5982" w:rsidP="00347275">
      <w:pPr>
        <w:pStyle w:val="Paragraphedeliste"/>
        <w:numPr>
          <w:ilvl w:val="0"/>
          <w:numId w:val="44"/>
        </w:numPr>
        <w:jc w:val="both"/>
      </w:pPr>
      <w:r w:rsidRPr="0087658A">
        <w:t>Recommandations autour des points de vigilance et études complémentaires préconisées</w:t>
      </w:r>
    </w:p>
    <w:p w14:paraId="51FA85B0" w14:textId="3D70F3E5" w:rsidR="00A54E5E" w:rsidRDefault="009F5982" w:rsidP="00347275">
      <w:pPr>
        <w:pStyle w:val="Soustitre1"/>
        <w:jc w:val="both"/>
      </w:pPr>
      <w:bookmarkStart w:id="16" w:name="_Toc147314971"/>
      <w:r>
        <w:t>Autres livrables obligatoires</w:t>
      </w:r>
      <w:bookmarkEnd w:id="16"/>
      <w:r>
        <w:t xml:space="preserve"> </w:t>
      </w:r>
    </w:p>
    <w:p w14:paraId="46BBECE7" w14:textId="77777777" w:rsidR="009F5982" w:rsidRDefault="009F5982" w:rsidP="00347275">
      <w:pPr>
        <w:pBdr>
          <w:top w:val="nil"/>
          <w:left w:val="nil"/>
          <w:bottom w:val="nil"/>
          <w:right w:val="nil"/>
          <w:between w:val="nil"/>
        </w:pBdr>
        <w:spacing w:after="160" w:line="259" w:lineRule="auto"/>
        <w:jc w:val="both"/>
      </w:pPr>
      <w:r>
        <w:rPr>
          <w:b/>
          <w:bCs/>
        </w:rPr>
        <w:t>L’annexe 5</w:t>
      </w:r>
      <w:r w:rsidRPr="00123F03">
        <w:rPr>
          <w:b/>
          <w:bCs/>
        </w:rPr>
        <w:t xml:space="preserve"> :</w:t>
      </w:r>
      <w:r>
        <w:t xml:space="preserve"> elle doit être remplie par le prestataire ou la collectivité avec les données du bilan énergétique et eau du bâtiment. Une attention particulière sera portée à la complétion de cette annexe 5 qui synthétise les résultats de l’audit et qui conditionnera l’obtention des financements par le programme ACTEE. </w:t>
      </w:r>
    </w:p>
    <w:p w14:paraId="327C25D2" w14:textId="39DE5973" w:rsidR="009F5982" w:rsidRDefault="009F5982" w:rsidP="00347275">
      <w:pPr>
        <w:pBdr>
          <w:top w:val="nil"/>
          <w:left w:val="nil"/>
          <w:bottom w:val="nil"/>
          <w:right w:val="nil"/>
          <w:between w:val="nil"/>
        </w:pBdr>
        <w:spacing w:after="160" w:line="259" w:lineRule="auto"/>
        <w:jc w:val="both"/>
      </w:pPr>
      <w:r w:rsidRPr="00123F03">
        <w:rPr>
          <w:b/>
          <w:bCs/>
        </w:rPr>
        <w:lastRenderedPageBreak/>
        <w:t>Synthèse pour décideurs politiques :</w:t>
      </w:r>
      <w:r>
        <w:t xml:space="preserve"> une synthèse d’une à deux pages, présentant les principaux résultats de l’état des lieux et les informations clés (en termes techniques et financiers) des différents scénarios devra être remise en annexe du rapport afin de faciliter la présentation des options aux élus</w:t>
      </w:r>
      <w:r w:rsidR="00B843C8">
        <w:t xml:space="preserve"> et élues.</w:t>
      </w:r>
    </w:p>
    <w:p w14:paraId="5FC3C334" w14:textId="77777777" w:rsidR="009F5982" w:rsidRDefault="009F5982" w:rsidP="00347275">
      <w:pPr>
        <w:pBdr>
          <w:top w:val="nil"/>
          <w:left w:val="nil"/>
          <w:bottom w:val="nil"/>
          <w:right w:val="nil"/>
          <w:between w:val="nil"/>
        </w:pBdr>
        <w:spacing w:after="160" w:line="259" w:lineRule="auto"/>
        <w:jc w:val="both"/>
      </w:pPr>
    </w:p>
    <w:p w14:paraId="74247A87" w14:textId="7E6A2990" w:rsidR="009F5982" w:rsidRDefault="004E10F1" w:rsidP="00347275">
      <w:pPr>
        <w:pStyle w:val="titreencadr"/>
        <w:jc w:val="both"/>
      </w:pPr>
      <w:bookmarkStart w:id="17" w:name="_Toc147314972"/>
      <w:r>
        <w:t>4.6</w:t>
      </w:r>
      <w:r>
        <w:tab/>
      </w:r>
      <w:r w:rsidR="009F5982" w:rsidRPr="003B7FF2">
        <w:t>Etudes complémentaires optionnelles</w:t>
      </w:r>
      <w:bookmarkEnd w:id="17"/>
    </w:p>
    <w:p w14:paraId="0BD2F649" w14:textId="77777777" w:rsidR="00223167" w:rsidRDefault="00223167" w:rsidP="00223167">
      <w:pPr>
        <w:ind w:left="170"/>
      </w:pPr>
      <w:r w:rsidRPr="0044524F">
        <w:t>Le degré d’information des préconisations faites doit être suffisamment complet pour permettre au maître d’ouvrage de consulter les entreprises compétentes devant fournir un devis, ou le cas échéant, compléter les lacunes au travers d’un cahier des charges technique destiné à faire réaliser les études complémentaires nécessaires (exemple : ingénierie structure, architecte du bâtiment, diagnostic polluants atmosphérique, économiste de la construction, diagnostic écologique, etc.).</w:t>
      </w:r>
    </w:p>
    <w:p w14:paraId="373F0FA2" w14:textId="77777777" w:rsidR="00223167" w:rsidRDefault="00223167" w:rsidP="00223167">
      <w:pPr>
        <w:ind w:left="170"/>
      </w:pPr>
    </w:p>
    <w:p w14:paraId="32AB8E36" w14:textId="0B42762F" w:rsidR="00223167" w:rsidRPr="00223167" w:rsidRDefault="00223167" w:rsidP="00223167">
      <w:pPr>
        <w:ind w:left="170"/>
      </w:pPr>
      <w:r w:rsidRPr="0044524F">
        <w:t>L'audit énergétique peut, le cas échéant, être suivi d’une phase d’accompagnement destinée à appuyer le bénéficiaire dans la mise en œuvre des préconisations formulées. Cette phase comprend quelques jours d’intervention du prestataire après le rendu du rapport final d’audit. Elle ne doit pas être confondue avec une mission de maîtrise d’œuvre. Le prestataire réalisant la prestation d’accompagnement peut aussi être différent de celui ayant réalisé l'audit.</w:t>
      </w:r>
    </w:p>
    <w:p w14:paraId="6BFAB3DC" w14:textId="77777777" w:rsidR="00223167" w:rsidRDefault="00223167" w:rsidP="009470B4">
      <w:pPr>
        <w:pStyle w:val="introduction"/>
        <w:ind w:left="0"/>
        <w:rPr>
          <w:color w:val="auto"/>
          <w:sz w:val="22"/>
          <w:szCs w:val="28"/>
          <w:highlight w:val="yellow"/>
        </w:rPr>
      </w:pPr>
    </w:p>
    <w:p w14:paraId="11292267" w14:textId="7A7B6C67" w:rsidR="0044524F" w:rsidRPr="009470B4" w:rsidRDefault="009470B4" w:rsidP="009470B4">
      <w:pPr>
        <w:pStyle w:val="introduction"/>
        <w:ind w:left="0"/>
        <w:rPr>
          <w:color w:val="auto"/>
          <w:sz w:val="22"/>
          <w:szCs w:val="28"/>
        </w:rPr>
      </w:pPr>
      <w:r w:rsidRPr="00020A57">
        <w:rPr>
          <w:color w:val="auto"/>
          <w:sz w:val="22"/>
          <w:szCs w:val="28"/>
          <w:highlight w:val="yellow"/>
        </w:rPr>
        <w:t xml:space="preserve">Option – </w:t>
      </w:r>
      <w:r w:rsidRPr="009470B4">
        <w:rPr>
          <w:color w:val="auto"/>
          <w:sz w:val="22"/>
          <w:szCs w:val="28"/>
          <w:highlight w:val="yellow"/>
        </w:rPr>
        <w:t>Prise en compte de la biodiversité</w:t>
      </w:r>
    </w:p>
    <w:tbl>
      <w:tblPr>
        <w:tblStyle w:val="Grilledutableau"/>
        <w:tblW w:w="9978" w:type="dxa"/>
        <w:tblInd w:w="23" w:type="dxa"/>
        <w:tblLook w:val="04A0" w:firstRow="1" w:lastRow="0" w:firstColumn="1" w:lastColumn="0" w:noHBand="0" w:noVBand="1"/>
      </w:tblPr>
      <w:tblGrid>
        <w:gridCol w:w="9978"/>
      </w:tblGrid>
      <w:tr w:rsidR="0044524F" w14:paraId="4B736A34" w14:textId="77777777" w:rsidTr="009203C4">
        <w:trPr>
          <w:trHeight w:val="1077"/>
        </w:trPr>
        <w:tc>
          <w:tcPr>
            <w:tcW w:w="9978" w:type="dxa"/>
            <w:tcBorders>
              <w:top w:val="single" w:sz="6" w:space="0" w:color="FFE600" w:themeColor="accent1"/>
              <w:left w:val="single" w:sz="6" w:space="0" w:color="FFE600" w:themeColor="accent1"/>
              <w:bottom w:val="single" w:sz="6" w:space="0" w:color="FFE600" w:themeColor="accent1"/>
              <w:right w:val="single" w:sz="6" w:space="0" w:color="FFE600" w:themeColor="accent1"/>
            </w:tcBorders>
            <w:vAlign w:val="center"/>
          </w:tcPr>
          <w:p w14:paraId="55F8F8F3" w14:textId="7EBBC157" w:rsidR="0044524F" w:rsidRPr="0044524F" w:rsidRDefault="0044524F" w:rsidP="009470B4">
            <w:pPr>
              <w:ind w:left="170" w:firstLine="0"/>
            </w:pPr>
            <w:r w:rsidRPr="0044524F">
              <w:rPr>
                <w:rFonts w:cs="Arial"/>
                <w:sz w:val="22"/>
                <w:szCs w:val="22"/>
              </w:rPr>
              <w:t xml:space="preserve">De plus, il est possible de réaliser des études complémentaires sur des sujets spécifiques. Par exemple, le maître d’ouvrage peut réaliser un pré-diagnostic écologique ou un diagnostic écologique afin de prendre en compte les espèces inféodées au bâti règlementairement protégées par le code de l’environnement. Le maître d’ouvrage trouvera des clauses pré-rédigées pour réaliser ce type de prestations aux liens suivants : </w:t>
            </w:r>
            <w:hyperlink r:id="rId36" w:history="1">
              <w:r w:rsidRPr="0044524F">
                <w:rPr>
                  <w:rStyle w:val="Lienhypertexte"/>
                  <w:rFonts w:eastAsia="Times New Roman" w:cs="Arial"/>
                  <w:color w:val="009CDD"/>
                  <w:sz w:val="22"/>
                  <w:szCs w:val="22"/>
                </w:rPr>
                <w:t>Réalisation</w:t>
              </w:r>
            </w:hyperlink>
            <w:hyperlink r:id="rId37" w:history="1">
              <w:r w:rsidRPr="0044524F">
                <w:rPr>
                  <w:rStyle w:val="Lienhypertexte"/>
                  <w:rFonts w:eastAsia="Times New Roman" w:cs="Arial"/>
                  <w:color w:val="009CDD"/>
                  <w:sz w:val="22"/>
                  <w:szCs w:val="22"/>
                </w:rPr>
                <w:t xml:space="preserve"> d’un </w:t>
              </w:r>
            </w:hyperlink>
            <w:hyperlink r:id="rId38" w:history="1">
              <w:r w:rsidRPr="0044524F">
                <w:rPr>
                  <w:rStyle w:val="Lienhypertexte"/>
                  <w:rFonts w:eastAsia="Times New Roman" w:cs="Arial"/>
                  <w:color w:val="009CDD"/>
                  <w:sz w:val="22"/>
                  <w:szCs w:val="22"/>
                </w:rPr>
                <w:t>pré-cadrage</w:t>
              </w:r>
            </w:hyperlink>
            <w:hyperlink r:id="rId39" w:history="1">
              <w:r w:rsidRPr="0044524F">
                <w:rPr>
                  <w:rStyle w:val="Lienhypertexte"/>
                  <w:rFonts w:eastAsia="Times New Roman" w:cs="Arial"/>
                  <w:color w:val="009CDD"/>
                  <w:sz w:val="22"/>
                  <w:szCs w:val="22"/>
                </w:rPr>
                <w:t xml:space="preserve"> </w:t>
              </w:r>
            </w:hyperlink>
            <w:hyperlink r:id="rId40" w:history="1">
              <w:r w:rsidRPr="0044524F">
                <w:rPr>
                  <w:rStyle w:val="Lienhypertexte"/>
                  <w:rFonts w:eastAsia="Times New Roman" w:cs="Arial"/>
                  <w:color w:val="009CDD"/>
                  <w:sz w:val="22"/>
                  <w:szCs w:val="22"/>
                </w:rPr>
                <w:t>écologique</w:t>
              </w:r>
            </w:hyperlink>
            <w:r w:rsidRPr="0044524F">
              <w:rPr>
                <w:color w:val="009CDD"/>
                <w:sz w:val="22"/>
                <w:szCs w:val="22"/>
              </w:rPr>
              <w:t xml:space="preserve"> et </w:t>
            </w:r>
            <w:hyperlink r:id="rId41" w:history="1">
              <w:r w:rsidRPr="0044524F">
                <w:rPr>
                  <w:rStyle w:val="Lienhypertexte"/>
                  <w:rFonts w:eastAsia="Times New Roman" w:cs="Arial"/>
                  <w:color w:val="009CDD"/>
                  <w:sz w:val="22"/>
                  <w:szCs w:val="22"/>
                </w:rPr>
                <w:t>Réalisation</w:t>
              </w:r>
            </w:hyperlink>
            <w:hyperlink r:id="rId42" w:history="1">
              <w:r w:rsidRPr="0044524F">
                <w:rPr>
                  <w:rStyle w:val="Lienhypertexte"/>
                  <w:rFonts w:eastAsia="Times New Roman" w:cs="Arial"/>
                  <w:color w:val="009CDD"/>
                  <w:sz w:val="22"/>
                  <w:szCs w:val="22"/>
                </w:rPr>
                <w:t xml:space="preserve"> </w:t>
              </w:r>
            </w:hyperlink>
            <w:hyperlink r:id="rId43" w:history="1">
              <w:r w:rsidRPr="0044524F">
                <w:rPr>
                  <w:rStyle w:val="Lienhypertexte"/>
                  <w:rFonts w:eastAsia="Times New Roman" w:cs="Arial"/>
                  <w:color w:val="009CDD"/>
                  <w:sz w:val="22"/>
                  <w:szCs w:val="22"/>
                </w:rPr>
                <w:t>d’un</w:t>
              </w:r>
            </w:hyperlink>
            <w:hyperlink r:id="rId44" w:history="1">
              <w:r w:rsidRPr="0044524F">
                <w:rPr>
                  <w:rStyle w:val="Lienhypertexte"/>
                  <w:rFonts w:eastAsia="Times New Roman" w:cs="Arial"/>
                  <w:color w:val="009CDD"/>
                  <w:sz w:val="22"/>
                  <w:szCs w:val="22"/>
                </w:rPr>
                <w:t xml:space="preserve"> </w:t>
              </w:r>
            </w:hyperlink>
            <w:hyperlink r:id="rId45" w:history="1">
              <w:r w:rsidRPr="0044524F">
                <w:rPr>
                  <w:rStyle w:val="Lienhypertexte"/>
                  <w:rFonts w:eastAsia="Times New Roman" w:cs="Arial"/>
                  <w:color w:val="009CDD"/>
                  <w:sz w:val="22"/>
                  <w:szCs w:val="22"/>
                </w:rPr>
                <w:t xml:space="preserve">diagnostic </w:t>
              </w:r>
            </w:hyperlink>
            <w:hyperlink r:id="rId46" w:history="1">
              <w:r w:rsidRPr="0044524F">
                <w:rPr>
                  <w:rStyle w:val="Lienhypertexte"/>
                  <w:rFonts w:eastAsia="Times New Roman" w:cs="Arial"/>
                  <w:color w:val="009CDD"/>
                  <w:sz w:val="22"/>
                  <w:szCs w:val="22"/>
                </w:rPr>
                <w:t>écologique</w:t>
              </w:r>
            </w:hyperlink>
            <w:hyperlink r:id="rId47" w:history="1">
              <w:r w:rsidRPr="0044524F">
                <w:rPr>
                  <w:rStyle w:val="Lienhypertexte"/>
                  <w:rFonts w:eastAsia="Times New Roman" w:cs="Arial"/>
                  <w:color w:val="009CDD"/>
                  <w:sz w:val="22"/>
                  <w:szCs w:val="22"/>
                </w:rPr>
                <w:t xml:space="preserve"> du site. </w:t>
              </w:r>
            </w:hyperlink>
            <w:r w:rsidR="009470B4" w:rsidRPr="0044524F">
              <w:t xml:space="preserve"> </w:t>
            </w:r>
          </w:p>
        </w:tc>
      </w:tr>
    </w:tbl>
    <w:p w14:paraId="54DAA04E" w14:textId="77777777" w:rsidR="009470B4" w:rsidRDefault="009470B4" w:rsidP="009470B4">
      <w:pPr>
        <w:jc w:val="both"/>
        <w:rPr>
          <w:rStyle w:val="Lienhypertexte"/>
          <w:rFonts w:eastAsia="Times New Roman" w:cs="Arial"/>
          <w:color w:val="0000FF"/>
        </w:rPr>
      </w:pPr>
    </w:p>
    <w:tbl>
      <w:tblPr>
        <w:tblStyle w:val="Grilledutableau"/>
        <w:tblW w:w="0" w:type="auto"/>
        <w:tblLook w:val="04A0" w:firstRow="1" w:lastRow="0" w:firstColumn="1" w:lastColumn="0" w:noHBand="0" w:noVBand="1"/>
      </w:tblPr>
      <w:tblGrid>
        <w:gridCol w:w="9890"/>
      </w:tblGrid>
      <w:tr w:rsidR="009470B4" w14:paraId="0438AA56" w14:textId="77777777" w:rsidTr="009203C4">
        <w:tc>
          <w:tcPr>
            <w:tcW w:w="9890" w:type="dxa"/>
            <w:shd w:val="clear" w:color="auto" w:fill="470082" w:themeFill="text1"/>
          </w:tcPr>
          <w:p w14:paraId="6244AB99" w14:textId="77777777" w:rsidR="009470B4" w:rsidRDefault="009470B4" w:rsidP="009203C4">
            <w:pPr>
              <w:ind w:left="360"/>
              <w:rPr>
                <w:rFonts w:cs="Arial"/>
                <w:sz w:val="22"/>
                <w:szCs w:val="22"/>
              </w:rPr>
            </w:pPr>
          </w:p>
          <w:p w14:paraId="7F77EF8F" w14:textId="77777777" w:rsidR="009470B4" w:rsidRDefault="009470B4" w:rsidP="009203C4">
            <w:pPr>
              <w:ind w:left="360"/>
              <w:rPr>
                <w:rFonts w:cs="Arial"/>
                <w:sz w:val="22"/>
                <w:szCs w:val="22"/>
              </w:rPr>
            </w:pPr>
            <w:r>
              <w:rPr>
                <w:rFonts w:cs="Arial"/>
                <w:sz w:val="22"/>
                <w:szCs w:val="22"/>
              </w:rPr>
              <w:t xml:space="preserve">Il est </w:t>
            </w:r>
            <w:r w:rsidRPr="00BA3D3D">
              <w:rPr>
                <w:rFonts w:cs="Arial"/>
                <w:sz w:val="22"/>
                <w:szCs w:val="22"/>
              </w:rPr>
              <w:t>rappelé au maître d’ouvrage que les bâtiments tertiaires publics peuvent constituer des</w:t>
            </w:r>
            <w:r>
              <w:rPr>
                <w:rFonts w:cs="Arial"/>
                <w:sz w:val="22"/>
                <w:szCs w:val="22"/>
              </w:rPr>
              <w:t xml:space="preserve"> </w:t>
            </w:r>
            <w:r w:rsidRPr="00BA3D3D">
              <w:rPr>
                <w:rFonts w:cs="Arial"/>
                <w:sz w:val="22"/>
                <w:szCs w:val="22"/>
              </w:rPr>
              <w:t xml:space="preserve">habitats riches en biodiversité. Certaines espèces animales (oiseaux et chauves-souris notamment) sont inféodées au bâti. Ces espèces nichent, se reproduisent et s’abritent dans les anfractuosités des murs comme les fissures, les joints non bouchés, les cavités telles que les trous de boulins, les coffres de volets, les espaces sous les tuiles ou encore les greniers et les combles.​ Leurs populations en France connait un déclin important notamment du fait de l’obstruction des cavités et fissures utilisées. Il s’agit pourtant d’espèces protégées par les articles L411-1 et suivants du code de l’environnement. En application de cette réglementation et afin de prévenir un arrêt de chantier, il est recommandé de réaliser un diagnostic écologique avant le démarrage des travaux de rénovation énergétique. Ce diagnostic permettra une prise en compte en amont de la biodiversité à l’échelle du site. En cas de présence d’une ou plusieurs de ces espèces protégées, le maître d’ouvrage doit réaliser une </w:t>
            </w:r>
            <w:hyperlink r:id="rId48" w:history="1">
              <w:r w:rsidRPr="00BA3D3D">
                <w:rPr>
                  <w:rStyle w:val="Lienhypertexte"/>
                  <w:rFonts w:cs="Arial"/>
                  <w:color w:val="auto"/>
                  <w:sz w:val="22"/>
                  <w:szCs w:val="22"/>
                </w:rPr>
                <w:t>demande de dérogation</w:t>
              </w:r>
            </w:hyperlink>
            <w:r w:rsidRPr="00BA3D3D">
              <w:rPr>
                <w:rFonts w:cs="Arial"/>
                <w:sz w:val="22"/>
                <w:szCs w:val="22"/>
              </w:rPr>
              <w:t xml:space="preserve"> auprès de la DREAL. Cette dérogation entrainera la mise en place de mesures d’évitement ou de réduction de l’impact et le cas échéant de compensation. Des écologues et des associations de protection de la nature comme la LPO peuvent accompagner le maître d’ouvrage dans cette démarche. Pour plus d’informations, le maître d’ouvrage peut notamment se référer au </w:t>
            </w:r>
            <w:hyperlink r:id="rId49" w:history="1">
              <w:r w:rsidRPr="00BA3D3D">
                <w:rPr>
                  <w:rStyle w:val="Lienhypertexte"/>
                  <w:rFonts w:cs="Arial"/>
                  <w:color w:val="auto"/>
                  <w:sz w:val="22"/>
                  <w:szCs w:val="22"/>
                </w:rPr>
                <w:t>guide Biodiversit</w:t>
              </w:r>
              <w:r w:rsidRPr="00BA3D3D">
                <w:rPr>
                  <w:rStyle w:val="Lienhypertexte"/>
                  <w:rFonts w:cs="Arial" w:hint="eastAsia"/>
                  <w:color w:val="auto"/>
                  <w:sz w:val="22"/>
                  <w:szCs w:val="22"/>
                </w:rPr>
                <w:t>é</w:t>
              </w:r>
              <w:r w:rsidRPr="00BA3D3D">
                <w:rPr>
                  <w:rStyle w:val="Lienhypertexte"/>
                  <w:rFonts w:cs="Arial"/>
                  <w:color w:val="auto"/>
                  <w:sz w:val="22"/>
                  <w:szCs w:val="22"/>
                </w:rPr>
                <w:t xml:space="preserve"> et B</w:t>
              </w:r>
              <w:r w:rsidRPr="00BA3D3D">
                <w:rPr>
                  <w:rStyle w:val="Lienhypertexte"/>
                  <w:rFonts w:cs="Arial" w:hint="eastAsia"/>
                  <w:color w:val="auto"/>
                  <w:sz w:val="22"/>
                  <w:szCs w:val="22"/>
                </w:rPr>
                <w:t>â</w:t>
              </w:r>
              <w:r w:rsidRPr="00BA3D3D">
                <w:rPr>
                  <w:rStyle w:val="Lienhypertexte"/>
                  <w:rFonts w:cs="Arial"/>
                  <w:color w:val="auto"/>
                  <w:sz w:val="22"/>
                  <w:szCs w:val="22"/>
                </w:rPr>
                <w:t>ti</w:t>
              </w:r>
            </w:hyperlink>
            <w:r w:rsidRPr="00BA3D3D">
              <w:rPr>
                <w:rFonts w:cs="Arial"/>
                <w:sz w:val="22"/>
                <w:szCs w:val="22"/>
              </w:rPr>
              <w:t xml:space="preserve"> ainsi qu’à une </w:t>
            </w:r>
            <w:hyperlink r:id="rId50" w:history="1">
              <w:r w:rsidRPr="00BA3D3D">
                <w:rPr>
                  <w:rStyle w:val="Lienhypertexte"/>
                  <w:rFonts w:cs="Arial"/>
                  <w:color w:val="auto"/>
                  <w:sz w:val="22"/>
                  <w:szCs w:val="22"/>
                </w:rPr>
                <w:t>revue bibliographique</w:t>
              </w:r>
            </w:hyperlink>
            <w:r w:rsidRPr="00BA3D3D">
              <w:rPr>
                <w:rFonts w:cs="Arial"/>
                <w:sz w:val="22"/>
                <w:szCs w:val="22"/>
              </w:rPr>
              <w:t xml:space="preserve"> rédigée par la LPO ou encore au document </w:t>
            </w:r>
            <w:hyperlink r:id="rId51" w:history="1">
              <w:r w:rsidRPr="00BA3D3D">
                <w:rPr>
                  <w:rStyle w:val="Lienhypertexte"/>
                  <w:rFonts w:cs="Arial"/>
                  <w:color w:val="auto"/>
                  <w:sz w:val="22"/>
                  <w:szCs w:val="22"/>
                </w:rPr>
                <w:t>Nature et b</w:t>
              </w:r>
              <w:r w:rsidRPr="00BA3D3D">
                <w:rPr>
                  <w:rStyle w:val="Lienhypertexte"/>
                  <w:rFonts w:cs="Arial" w:hint="eastAsia"/>
                  <w:color w:val="auto"/>
                  <w:sz w:val="22"/>
                  <w:szCs w:val="22"/>
                </w:rPr>
                <w:t>â</w:t>
              </w:r>
              <w:r w:rsidRPr="00BA3D3D">
                <w:rPr>
                  <w:rStyle w:val="Lienhypertexte"/>
                  <w:rFonts w:cs="Arial"/>
                  <w:color w:val="auto"/>
                  <w:sz w:val="22"/>
                  <w:szCs w:val="22"/>
                </w:rPr>
                <w:t>ti</w:t>
              </w:r>
            </w:hyperlink>
            <w:r w:rsidRPr="00BA3D3D">
              <w:rPr>
                <w:rFonts w:cs="Arial"/>
                <w:sz w:val="22"/>
                <w:szCs w:val="22"/>
              </w:rPr>
              <w:t xml:space="preserve"> r</w:t>
            </w:r>
            <w:r w:rsidRPr="00BA3D3D">
              <w:rPr>
                <w:rFonts w:cs="Arial" w:hint="eastAsia"/>
                <w:sz w:val="22"/>
                <w:szCs w:val="22"/>
              </w:rPr>
              <w:t>é</w:t>
            </w:r>
            <w:r w:rsidRPr="00BA3D3D">
              <w:rPr>
                <w:rFonts w:cs="Arial"/>
                <w:sz w:val="22"/>
                <w:szCs w:val="22"/>
              </w:rPr>
              <w:t>dig</w:t>
            </w:r>
            <w:r w:rsidRPr="00BA3D3D">
              <w:rPr>
                <w:rFonts w:cs="Arial" w:hint="eastAsia"/>
                <w:sz w:val="22"/>
                <w:szCs w:val="22"/>
              </w:rPr>
              <w:t>é</w:t>
            </w:r>
            <w:r w:rsidRPr="00BA3D3D">
              <w:rPr>
                <w:rFonts w:cs="Arial"/>
                <w:sz w:val="22"/>
                <w:szCs w:val="22"/>
              </w:rPr>
              <w:t xml:space="preserve"> par Loiret Nature Environnement.</w:t>
            </w:r>
          </w:p>
          <w:p w14:paraId="372E3F21" w14:textId="77777777" w:rsidR="009470B4" w:rsidRDefault="009470B4" w:rsidP="009203C4">
            <w:pPr>
              <w:ind w:left="360"/>
            </w:pPr>
          </w:p>
        </w:tc>
      </w:tr>
    </w:tbl>
    <w:p w14:paraId="29291505" w14:textId="0814DB75" w:rsidR="006622AC" w:rsidRPr="009470B4" w:rsidRDefault="006622AC" w:rsidP="006622AC">
      <w:pPr>
        <w:pStyle w:val="introduction"/>
        <w:ind w:left="0"/>
        <w:rPr>
          <w:color w:val="auto"/>
          <w:sz w:val="22"/>
          <w:szCs w:val="28"/>
        </w:rPr>
      </w:pPr>
      <w:r w:rsidRPr="006622AC">
        <w:rPr>
          <w:color w:val="auto"/>
          <w:sz w:val="22"/>
          <w:szCs w:val="28"/>
          <w:highlight w:val="yellow"/>
        </w:rPr>
        <w:lastRenderedPageBreak/>
        <w:t xml:space="preserve">Option – </w:t>
      </w:r>
      <w:r w:rsidRPr="006622AC">
        <w:rPr>
          <w:color w:val="auto"/>
          <w:sz w:val="22"/>
          <w:szCs w:val="28"/>
          <w:highlight w:val="yellow"/>
        </w:rPr>
        <w:t>Flexibilité électrique</w:t>
      </w:r>
    </w:p>
    <w:p w14:paraId="0B263E15" w14:textId="77777777" w:rsidR="009470B4" w:rsidRDefault="009470B4" w:rsidP="009470B4">
      <w:pPr>
        <w:pStyle w:val="introduction"/>
        <w:jc w:val="both"/>
        <w:rPr>
          <w:color w:val="auto"/>
        </w:rPr>
      </w:pPr>
    </w:p>
    <w:tbl>
      <w:tblPr>
        <w:tblStyle w:val="Grilledutableau"/>
        <w:tblW w:w="9978" w:type="dxa"/>
        <w:tblInd w:w="23" w:type="dxa"/>
        <w:tblLook w:val="04A0" w:firstRow="1" w:lastRow="0" w:firstColumn="1" w:lastColumn="0" w:noHBand="0" w:noVBand="1"/>
      </w:tblPr>
      <w:tblGrid>
        <w:gridCol w:w="9978"/>
      </w:tblGrid>
      <w:tr w:rsidR="009470B4" w14:paraId="3B4D0B2C" w14:textId="77777777" w:rsidTr="009203C4">
        <w:trPr>
          <w:trHeight w:val="1077"/>
        </w:trPr>
        <w:tc>
          <w:tcPr>
            <w:tcW w:w="9978" w:type="dxa"/>
            <w:tcBorders>
              <w:top w:val="single" w:sz="6" w:space="0" w:color="FFE600" w:themeColor="accent1"/>
              <w:left w:val="single" w:sz="6" w:space="0" w:color="FFE600" w:themeColor="accent1"/>
              <w:bottom w:val="single" w:sz="6" w:space="0" w:color="FFE600" w:themeColor="accent1"/>
              <w:right w:val="single" w:sz="6" w:space="0" w:color="FFE600" w:themeColor="accent1"/>
            </w:tcBorders>
            <w:vAlign w:val="center"/>
          </w:tcPr>
          <w:p w14:paraId="6E4F2269" w14:textId="77777777" w:rsidR="009470B4" w:rsidRPr="009470B4" w:rsidRDefault="009470B4" w:rsidP="009470B4">
            <w:pPr>
              <w:ind w:left="360" w:firstLine="0"/>
              <w:rPr>
                <w:sz w:val="22"/>
                <w:szCs w:val="22"/>
              </w:rPr>
            </w:pPr>
            <w:r w:rsidRPr="009470B4">
              <w:rPr>
                <w:sz w:val="22"/>
                <w:szCs w:val="22"/>
              </w:rPr>
              <w:t xml:space="preserve">Dans le cadre de l’audit énergétique, il est recommandé au maître d’ouvrage de s’intéresser au potentiel de flexibilité et d’effacement électrique de son bâtiment en utilisant par exemple </w:t>
            </w:r>
            <w:hyperlink r:id="rId52" w:history="1">
              <w:r w:rsidRPr="009470B4">
                <w:rPr>
                  <w:rStyle w:val="Lienhypertexte"/>
                  <w:color w:val="009CDD"/>
                  <w:sz w:val="22"/>
                  <w:szCs w:val="22"/>
                </w:rPr>
                <w:t>l’outil GoFlex</w:t>
              </w:r>
            </w:hyperlink>
            <w:r w:rsidRPr="009470B4">
              <w:rPr>
                <w:sz w:val="22"/>
                <w:szCs w:val="22"/>
              </w:rPr>
              <w:t xml:space="preserve"> créé par le programme ACTEE, RTE, le Gimelec et l’IFPEB ou le </w:t>
            </w:r>
            <w:hyperlink r:id="rId53">
              <w:r w:rsidRPr="009470B4">
                <w:rPr>
                  <w:color w:val="009CDD"/>
                  <w:sz w:val="22"/>
                  <w:szCs w:val="22"/>
                  <w:u w:val="single"/>
                </w:rPr>
                <w:t>cahier des charges type d’audit d’effacement électrique</w:t>
              </w:r>
            </w:hyperlink>
            <w:r w:rsidRPr="009470B4">
              <w:rPr>
                <w:sz w:val="22"/>
                <w:szCs w:val="22"/>
              </w:rPr>
              <w:t xml:space="preserve"> publié par le programme ACTEE. Ce potentiel lui indiquera s’il est pertinent pour lui de décaler ou moduler certains usages électriques afin de limiter les tensions sur le réseau et de consommer de l’électricité aux heures où celle-ci est la moins chère et </w:t>
            </w:r>
            <w:proofErr w:type="gramStart"/>
            <w:r w:rsidRPr="009470B4">
              <w:rPr>
                <w:sz w:val="22"/>
                <w:szCs w:val="22"/>
              </w:rPr>
              <w:t>la</w:t>
            </w:r>
            <w:proofErr w:type="gramEnd"/>
            <w:r w:rsidRPr="009470B4">
              <w:rPr>
                <w:sz w:val="22"/>
                <w:szCs w:val="22"/>
              </w:rPr>
              <w:t xml:space="preserve"> plus décarbonée. Des subventions complémentaires au Fonds CHÊNE sont disponibles sur cette thématique via </w:t>
            </w:r>
            <w:hyperlink r:id="rId54" w:history="1">
              <w:r w:rsidRPr="009470B4">
                <w:rPr>
                  <w:rStyle w:val="Lienhypertexte"/>
                  <w:color w:val="009CDD"/>
                  <w:sz w:val="22"/>
                  <w:szCs w:val="22"/>
                </w:rPr>
                <w:t>le sous-programme Eff’ACTEE+</w:t>
              </w:r>
            </w:hyperlink>
            <w:r w:rsidRPr="009470B4">
              <w:rPr>
                <w:sz w:val="22"/>
                <w:szCs w:val="22"/>
              </w:rPr>
              <w:t xml:space="preserve"> du programme ACTEE.</w:t>
            </w:r>
          </w:p>
          <w:p w14:paraId="2EA99886" w14:textId="418389ED" w:rsidR="009470B4" w:rsidRPr="0044524F" w:rsidRDefault="009470B4" w:rsidP="009470B4">
            <w:pPr>
              <w:ind w:left="170" w:firstLine="0"/>
            </w:pPr>
          </w:p>
        </w:tc>
      </w:tr>
    </w:tbl>
    <w:p w14:paraId="367D88AD" w14:textId="77777777" w:rsidR="009F5982" w:rsidRPr="00123F03" w:rsidRDefault="009F5982" w:rsidP="0044524F">
      <w:pPr>
        <w:pStyle w:val="titrespcial"/>
        <w:jc w:val="both"/>
      </w:pPr>
    </w:p>
    <w:p w14:paraId="5B1FFA65" w14:textId="77777777" w:rsidR="004E10F1" w:rsidRPr="006B6FF4" w:rsidRDefault="004E10F1" w:rsidP="00281391">
      <w:pPr>
        <w:ind w:left="425" w:firstLine="141"/>
      </w:pPr>
    </w:p>
    <w:p w14:paraId="67B913EA" w14:textId="77777777" w:rsidR="006B6FF4" w:rsidRDefault="006B6FF4" w:rsidP="004553AF">
      <w:pPr>
        <w:pStyle w:val="titrespcial"/>
      </w:pPr>
      <w:bookmarkStart w:id="18" w:name="_Toc147314973"/>
      <w:r w:rsidRPr="00941680">
        <w:t>Liste des annexes</w:t>
      </w:r>
      <w:bookmarkEnd w:id="18"/>
    </w:p>
    <w:p w14:paraId="423DD897" w14:textId="77777777" w:rsidR="006B6FF4" w:rsidRPr="004332C1" w:rsidRDefault="006B6FF4" w:rsidP="006B6FF4"/>
    <w:p w14:paraId="59AAF7DD" w14:textId="21E595DF" w:rsidR="006B6FF4" w:rsidRPr="00647AF8" w:rsidRDefault="006B6FF4" w:rsidP="00873293">
      <w:pPr>
        <w:pStyle w:val="annexes"/>
        <w:rPr>
          <w:rFonts w:eastAsia="Times New Roman"/>
          <w:lang w:val="fr-FR"/>
        </w:rPr>
      </w:pPr>
      <w:r w:rsidRPr="00647AF8">
        <w:rPr>
          <w:lang w:val="fr-FR"/>
        </w:rPr>
        <w:t xml:space="preserve">Annexe 0 </w:t>
      </w:r>
      <w:r w:rsidR="00647AF8">
        <w:rPr>
          <w:lang w:val="fr-FR"/>
        </w:rPr>
        <w:t>–</w:t>
      </w:r>
      <w:r w:rsidR="00647AF8" w:rsidRPr="00647AF8">
        <w:rPr>
          <w:lang w:val="fr-FR"/>
        </w:rPr>
        <w:t xml:space="preserve"> </w:t>
      </w:r>
      <w:r w:rsidR="00647AF8">
        <w:rPr>
          <w:lang w:val="fr-FR"/>
        </w:rPr>
        <w:t>Méthodologie des audits à l’usage du prestataire</w:t>
      </w:r>
      <w:r w:rsidRPr="00647AF8">
        <w:rPr>
          <w:lang w:val="fr-FR"/>
        </w:rPr>
        <w:t xml:space="preserve"> </w:t>
      </w:r>
    </w:p>
    <w:p w14:paraId="76EBC8DD" w14:textId="1023EC90" w:rsidR="006B6FF4" w:rsidRPr="006622AC" w:rsidRDefault="006B6FF4" w:rsidP="00873293">
      <w:pPr>
        <w:pStyle w:val="annexes"/>
        <w:rPr>
          <w:lang w:val="fr-FR"/>
        </w:rPr>
      </w:pPr>
      <w:r w:rsidRPr="006622AC">
        <w:rPr>
          <w:lang w:val="fr-FR"/>
        </w:rPr>
        <w:t>Annexe 1 - Nomenclature des bâtiments</w:t>
      </w:r>
    </w:p>
    <w:p w14:paraId="6866A711" w14:textId="4BC2455C" w:rsidR="006B6FF4" w:rsidRPr="006622AC" w:rsidRDefault="006B6FF4" w:rsidP="00873293">
      <w:pPr>
        <w:pStyle w:val="annexes"/>
        <w:rPr>
          <w:lang w:val="fr-FR"/>
        </w:rPr>
      </w:pPr>
      <w:r w:rsidRPr="006622AC">
        <w:rPr>
          <w:lang w:val="fr-FR"/>
        </w:rPr>
        <w:t>Annexe 2 - Questionnaire sur le ressenti et comportement des usagers</w:t>
      </w:r>
    </w:p>
    <w:p w14:paraId="45241C7B" w14:textId="77777777" w:rsidR="006B6FF4" w:rsidRPr="006622AC" w:rsidRDefault="006B6FF4" w:rsidP="00873293">
      <w:pPr>
        <w:pStyle w:val="annexes"/>
        <w:rPr>
          <w:lang w:val="fr-FR"/>
        </w:rPr>
      </w:pPr>
      <w:r w:rsidRPr="006622AC">
        <w:rPr>
          <w:lang w:val="fr-FR"/>
        </w:rPr>
        <w:t>Annexe 3 - Tableau de synthèse confort thermique mesuré</w:t>
      </w:r>
    </w:p>
    <w:p w14:paraId="15656457" w14:textId="77777777" w:rsidR="006B6FF4" w:rsidRPr="006622AC" w:rsidRDefault="006B6FF4" w:rsidP="00873293">
      <w:pPr>
        <w:pStyle w:val="annexes"/>
        <w:rPr>
          <w:lang w:val="fr-FR"/>
        </w:rPr>
      </w:pPr>
      <w:r w:rsidRPr="006622AC">
        <w:rPr>
          <w:lang w:val="fr-FR"/>
        </w:rPr>
        <w:t xml:space="preserve">Annexe 4 - Tableau de synthèse des préconisations </w:t>
      </w:r>
    </w:p>
    <w:p w14:paraId="6DC72649" w14:textId="77777777" w:rsidR="006B6FF4" w:rsidRPr="006622AC" w:rsidRDefault="006B6FF4" w:rsidP="00873293">
      <w:pPr>
        <w:pStyle w:val="annexes"/>
        <w:rPr>
          <w:lang w:val="fr-FR"/>
        </w:rPr>
      </w:pPr>
      <w:r w:rsidRPr="006622AC">
        <w:rPr>
          <w:lang w:val="fr-FR"/>
        </w:rPr>
        <w:t>Annexe 5 - Tableau de synthèse de l’état des lieux</w:t>
      </w:r>
    </w:p>
    <w:p w14:paraId="35BD2E29" w14:textId="1BC9A494" w:rsidR="00AE5D70" w:rsidRPr="006622AC" w:rsidRDefault="006B6FF4" w:rsidP="00873293">
      <w:pPr>
        <w:pStyle w:val="annexes"/>
        <w:rPr>
          <w:lang w:val="fr-FR"/>
        </w:rPr>
      </w:pPr>
      <w:r w:rsidRPr="006622AC">
        <w:rPr>
          <w:lang w:val="fr-FR"/>
        </w:rPr>
        <w:t>Annexe 6 - Outil dynamique de comparaison des scénarios (version bêta)</w:t>
      </w:r>
    </w:p>
    <w:sectPr w:rsidR="00AE5D70" w:rsidRPr="006622AC" w:rsidSect="0091613C">
      <w:type w:val="continuous"/>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9CC5D" w14:textId="77777777" w:rsidR="00813616" w:rsidRDefault="00813616" w:rsidP="00144CC5">
      <w:r>
        <w:separator/>
      </w:r>
    </w:p>
  </w:endnote>
  <w:endnote w:type="continuationSeparator" w:id="0">
    <w:p w14:paraId="6F4D5802" w14:textId="77777777" w:rsidR="00813616" w:rsidRDefault="00813616" w:rsidP="00144CC5">
      <w:r>
        <w:continuationSeparator/>
      </w:r>
    </w:p>
  </w:endnote>
  <w:endnote w:type="continuationNotice" w:id="1">
    <w:p w14:paraId="0E134F61" w14:textId="77777777" w:rsidR="00813616" w:rsidRDefault="00813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aleway">
    <w:charset w:val="00"/>
    <w:family w:val="auto"/>
    <w:pitch w:val="variable"/>
    <w:sig w:usb0="A00002FF" w:usb1="5000205B" w:usb2="00000000" w:usb3="00000000" w:csb0="00000197"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M Sans">
    <w:charset w:val="00"/>
    <w:family w:val="auto"/>
    <w:pitch w:val="variable"/>
    <w:sig w:usb0="8000002F" w:usb1="5000205B" w:usb2="00000000" w:usb3="00000000" w:csb0="00000093" w:csb1="00000000"/>
  </w:font>
  <w:font w:name="DM Sans 14pt">
    <w:altName w:val="Calibri"/>
    <w:charset w:val="4D"/>
    <w:family w:val="auto"/>
    <w:pitch w:val="variable"/>
    <w:sig w:usb0="8000002F" w:usb1="4000204B" w:usb2="00000000" w:usb3="00000000" w:csb0="00000093" w:csb1="00000000"/>
  </w:font>
  <w:font w:name="Raleway-SemiBold">
    <w:altName w:val="Raleway"/>
    <w:charset w:val="00"/>
    <w:family w:val="roman"/>
    <w:pitch w:val="variable"/>
  </w:font>
  <w:font w:name="DM Sans 14pt Medium">
    <w:altName w:val="Calibri"/>
    <w:charset w:val="4D"/>
    <w:family w:val="auto"/>
    <w:pitch w:val="variable"/>
    <w:sig w:usb0="8000002F" w:usb1="4000204B" w:usb2="00000000" w:usb3="00000000" w:csb0="00000093"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Raleway Black">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616514"/>
      <w:docPartObj>
        <w:docPartGallery w:val="Page Numbers (Bottom of Page)"/>
        <w:docPartUnique/>
      </w:docPartObj>
    </w:sdtPr>
    <w:sdtContent>
      <w:p w14:paraId="02B5815B" w14:textId="2D912428" w:rsidR="00145702" w:rsidRDefault="00145702">
        <w:pPr>
          <w:pStyle w:val="Pieddepage"/>
          <w:jc w:val="right"/>
        </w:pPr>
        <w:r>
          <w:fldChar w:fldCharType="begin"/>
        </w:r>
        <w:r>
          <w:instrText>PAGE   \* MERGEFORMAT</w:instrText>
        </w:r>
        <w:r>
          <w:fldChar w:fldCharType="separate"/>
        </w:r>
        <w:r>
          <w:t>2</w:t>
        </w:r>
        <w:r>
          <w:fldChar w:fldCharType="end"/>
        </w:r>
      </w:p>
    </w:sdtContent>
  </w:sdt>
  <w:p w14:paraId="46C6F95B" w14:textId="77777777" w:rsidR="00145702" w:rsidRDefault="001457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065F" w14:textId="77777777" w:rsidR="00813616" w:rsidRDefault="00813616" w:rsidP="00144CC5">
      <w:r>
        <w:separator/>
      </w:r>
    </w:p>
  </w:footnote>
  <w:footnote w:type="continuationSeparator" w:id="0">
    <w:p w14:paraId="0DCE47BF" w14:textId="77777777" w:rsidR="00813616" w:rsidRDefault="00813616" w:rsidP="00144CC5">
      <w:r>
        <w:continuationSeparator/>
      </w:r>
    </w:p>
  </w:footnote>
  <w:footnote w:type="continuationNotice" w:id="1">
    <w:p w14:paraId="35EE56C2" w14:textId="77777777" w:rsidR="00813616" w:rsidRDefault="00813616"/>
  </w:footnote>
  <w:footnote w:id="2">
    <w:p w14:paraId="15B9389F" w14:textId="77777777" w:rsidR="004753D0" w:rsidRPr="004753D0" w:rsidRDefault="004753D0" w:rsidP="004753D0">
      <w:pPr>
        <w:rPr>
          <w:sz w:val="18"/>
          <w:szCs w:val="18"/>
        </w:rPr>
      </w:pPr>
      <w:r w:rsidRPr="004753D0">
        <w:rPr>
          <w:vertAlign w:val="superscript"/>
        </w:rPr>
        <w:footnoteRef/>
      </w:r>
      <w:r w:rsidRPr="004753D0">
        <w:t xml:space="preserve"> </w:t>
      </w:r>
      <w:r w:rsidRPr="004753D0">
        <w:rPr>
          <w:sz w:val="18"/>
          <w:szCs w:val="18"/>
        </w:rPr>
        <w:t xml:space="preserve">À noter que la règle de trois n’est pas toujours applicable : </w:t>
      </w:r>
      <w:hyperlink r:id="rId1">
        <w:r w:rsidRPr="004753D0">
          <w:rPr>
            <w:color w:val="1155CC"/>
            <w:sz w:val="18"/>
            <w:szCs w:val="18"/>
            <w:u w:val="single"/>
          </w:rPr>
          <w:t>Concepts et termes clés de l</w:t>
        </w:r>
        <w:r w:rsidRPr="008B15ED">
          <w:rPr>
            <w:color w:val="1155CC"/>
            <w:sz w:val="18"/>
            <w:szCs w:val="18"/>
            <w:u w:val="single"/>
          </w:rPr>
          <w:t>a M</w:t>
        </w:r>
        <w:r w:rsidRPr="004753D0">
          <w:rPr>
            <w:color w:val="1155CC"/>
            <w:sz w:val="18"/>
            <w:szCs w:val="18"/>
            <w:u w:val="single"/>
          </w:rPr>
          <w:t>esure de la Performance Énergétique du Bâtiment</w:t>
        </w:r>
      </w:hyperlink>
      <w:r w:rsidRPr="004753D0">
        <w:rPr>
          <w:sz w:val="18"/>
          <w:szCs w:val="18"/>
        </w:rPr>
        <w:t xml:space="preserve"> (MPEB) de la Fondation Bâtiment Energie (FBE).</w:t>
      </w:r>
    </w:p>
  </w:footnote>
  <w:footnote w:id="3">
    <w:p w14:paraId="7F4B337C" w14:textId="02EAD99D" w:rsidR="007D3466" w:rsidRDefault="007D3466" w:rsidP="00E76339">
      <w:pPr>
        <w:pStyle w:val="Notedebasdepage"/>
        <w:ind w:left="0" w:firstLine="0"/>
      </w:pPr>
      <w:r>
        <w:rPr>
          <w:rStyle w:val="Appelnotedebasdep"/>
        </w:rPr>
        <w:footnoteRef/>
      </w:r>
      <w:r>
        <w:t xml:space="preserve"> </w:t>
      </w:r>
      <w:r w:rsidRPr="004753D0">
        <w:rPr>
          <w:rFonts w:ascii="Raleway" w:hAnsi="Raleway"/>
          <w:szCs w:val="18"/>
        </w:rPr>
        <w:t xml:space="preserve">Tableau issu du </w:t>
      </w:r>
      <w:hyperlink r:id="rId2" w:history="1">
        <w:r w:rsidRPr="007D3466">
          <w:rPr>
            <w:rStyle w:val="Lienhypertexte"/>
            <w:rFonts w:ascii="Raleway" w:hAnsi="Raleway"/>
            <w:color w:val="009CDD"/>
            <w:szCs w:val="18"/>
          </w:rPr>
          <w:t>Guide RE2020</w:t>
        </w:r>
      </w:hyperlink>
    </w:p>
  </w:footnote>
  <w:footnote w:id="4">
    <w:p w14:paraId="111BA0CC" w14:textId="77777777" w:rsidR="00D43B17" w:rsidRPr="003C621D" w:rsidRDefault="00D43B17" w:rsidP="00D43B17">
      <w:pPr>
        <w:rPr>
          <w:sz w:val="20"/>
          <w:szCs w:val="20"/>
        </w:rPr>
      </w:pPr>
      <w:r w:rsidRPr="003C621D">
        <w:rPr>
          <w:sz w:val="20"/>
          <w:szCs w:val="20"/>
          <w:vertAlign w:val="superscript"/>
        </w:rPr>
        <w:footnoteRef/>
      </w:r>
      <w:r w:rsidRPr="003C621D">
        <w:rPr>
          <w:sz w:val="20"/>
          <w:szCs w:val="20"/>
        </w:rPr>
        <w:t xml:space="preserve"> </w:t>
      </w:r>
      <w:hyperlink r:id="rId3">
        <w:r w:rsidRPr="003C621D">
          <w:rPr>
            <w:color w:val="1155CC"/>
            <w:sz w:val="20"/>
            <w:szCs w:val="20"/>
            <w:u w:val="single"/>
          </w:rPr>
          <w:t xml:space="preserve">Réussir un projet Bâtiment Basse Consommation </w:t>
        </w:r>
        <w:proofErr w:type="spellStart"/>
        <w:r w:rsidRPr="003C621D">
          <w:rPr>
            <w:color w:val="1155CC"/>
            <w:sz w:val="20"/>
            <w:szCs w:val="20"/>
            <w:u w:val="single"/>
          </w:rPr>
          <w:t>d’effinergie</w:t>
        </w:r>
        <w:proofErr w:type="spellEnd"/>
      </w:hyperlink>
      <w:r w:rsidRPr="003C621D">
        <w:rPr>
          <w:color w:val="1155CC"/>
          <w:sz w:val="20"/>
          <w:szCs w:val="20"/>
          <w:u w:val="single"/>
        </w:rPr>
        <w:t>, p. 21</w:t>
      </w:r>
    </w:p>
  </w:footnote>
  <w:footnote w:id="5">
    <w:p w14:paraId="6BF4729F" w14:textId="77777777" w:rsidR="00D43B17" w:rsidRDefault="00D43B17" w:rsidP="002C2ABF">
      <w:pPr>
        <w:pStyle w:val="Notedebasdepage"/>
        <w:ind w:left="0" w:firstLine="0"/>
      </w:pPr>
      <w:r w:rsidRPr="003C621D">
        <w:rPr>
          <w:rStyle w:val="Appelnotedebasdep"/>
          <w:rFonts w:ascii="Raleway" w:hAnsi="Raleway"/>
          <w:sz w:val="20"/>
        </w:rPr>
        <w:footnoteRef/>
      </w:r>
      <w:r w:rsidRPr="003C621D">
        <w:rPr>
          <w:rFonts w:ascii="Raleway" w:hAnsi="Raleway"/>
          <w:sz w:val="20"/>
        </w:rPr>
        <w:t xml:space="preserve"> Les valeurs énoncées dans cette colonne sont différentes pour les la France d’outre-mer</w:t>
      </w:r>
    </w:p>
  </w:footnote>
  <w:footnote w:id="6">
    <w:p w14:paraId="7C6CCA61" w14:textId="77777777" w:rsidR="005E2455" w:rsidRDefault="005E2455" w:rsidP="005E2455">
      <w:pPr>
        <w:pStyle w:val="Notedebasdepage"/>
      </w:pPr>
      <w:r>
        <w:rPr>
          <w:rStyle w:val="Appelnotedebasdep"/>
        </w:rPr>
        <w:footnoteRef/>
      </w:r>
      <w:r>
        <w:t xml:space="preserve"> Ce paragraphe est issu du cahier des charges d’audit énergétique du dispositif régional </w:t>
      </w:r>
      <w:proofErr w:type="spellStart"/>
      <w:r>
        <w:t>Effilogis</w:t>
      </w:r>
      <w:proofErr w:type="spellEnd"/>
      <w:r>
        <w:t xml:space="preserve"> dans sa version 2023.</w:t>
      </w:r>
    </w:p>
  </w:footnote>
  <w:footnote w:id="7">
    <w:p w14:paraId="749CE8D1" w14:textId="77777777" w:rsidR="005E2455" w:rsidRDefault="005E2455" w:rsidP="005E2455">
      <w:r>
        <w:rPr>
          <w:vertAlign w:val="superscript"/>
        </w:rPr>
        <w:footnoteRef/>
      </w:r>
      <w:r>
        <w:t xml:space="preserve"> Ce paragraphe est issu pour sa majorité </w:t>
      </w:r>
      <w:hyperlink r:id="rId4" w:history="1">
        <w:r>
          <w:t>du cahier des charges d’audit énergétique dans les bâtiments de l’ADEME, dans sa version de 2020.</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1AA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4F5F85"/>
    <w:multiLevelType w:val="multilevel"/>
    <w:tmpl w:val="532E9858"/>
    <w:lvl w:ilvl="0">
      <w:start w:val="1"/>
      <w:numFmt w:val="bullet"/>
      <w:pStyle w:val="puceespace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F25B91"/>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CB36B7"/>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D83CF4"/>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BC116D0"/>
    <w:multiLevelType w:val="multilevel"/>
    <w:tmpl w:val="B50E57E6"/>
    <w:lvl w:ilvl="0">
      <w:start w:val="1"/>
      <w:numFmt w:val="decimal"/>
      <w:pStyle w:val="titrepag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1F10484"/>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3433813"/>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7A30D6A"/>
    <w:multiLevelType w:val="multilevel"/>
    <w:tmpl w:val="D938C794"/>
    <w:lvl w:ilvl="0">
      <w:start w:val="1"/>
      <w:numFmt w:val="bullet"/>
      <w:lvlText w:val=""/>
      <w:lvlJc w:val="left"/>
      <w:pPr>
        <w:ind w:left="720" w:hanging="360"/>
      </w:pPr>
      <w:rPr>
        <w:rFonts w:ascii="Symbol" w:hAnsi="Symbol" w:hint="default"/>
      </w:rPr>
    </w:lvl>
    <w:lvl w:ilvl="1">
      <w:start w:val="1"/>
      <w:numFmt w:val="bullet"/>
      <w:lvlText w:val="○"/>
      <w:lvlJc w:val="left"/>
      <w:pPr>
        <w:ind w:left="1440" w:hanging="447"/>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7A5589D"/>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80701C8"/>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B9549AC"/>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DB97344"/>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2C52998"/>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6B92FB6"/>
    <w:multiLevelType w:val="multilevel"/>
    <w:tmpl w:val="4F0C09CE"/>
    <w:lvl w:ilvl="0">
      <w:start w:val="3"/>
      <w:numFmt w:val="bullet"/>
      <w:lvlText w:val="-"/>
      <w:lvlJc w:val="left"/>
      <w:pPr>
        <w:ind w:left="720" w:hanging="360"/>
      </w:pPr>
      <w:rPr>
        <w:rFonts w:ascii="ArialMT" w:eastAsia="ArialMT" w:hAnsi="ArialMT" w:cs="ArialM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9F25B05"/>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A937AFE"/>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B0922F4"/>
    <w:multiLevelType w:val="multilevel"/>
    <w:tmpl w:val="9A88E0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C4A607A"/>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EA062D1"/>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7143677"/>
    <w:multiLevelType w:val="multilevel"/>
    <w:tmpl w:val="79EA697E"/>
    <w:lvl w:ilvl="0">
      <w:start w:val="1"/>
      <w:numFmt w:val="bullet"/>
      <w:pStyle w:val="Liste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8001A6A"/>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858547E"/>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974462E"/>
    <w:multiLevelType w:val="multilevel"/>
    <w:tmpl w:val="18D86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pStyle w:val="Titre5"/>
      <w:lvlText w:val="o"/>
      <w:lvlJc w:val="left"/>
      <w:pPr>
        <w:ind w:left="3600" w:hanging="360"/>
      </w:pPr>
      <w:rPr>
        <w:rFonts w:ascii="Courier New" w:eastAsia="Courier New" w:hAnsi="Courier New" w:cs="Courier New"/>
      </w:rPr>
    </w:lvl>
    <w:lvl w:ilvl="5">
      <w:start w:val="1"/>
      <w:numFmt w:val="bullet"/>
      <w:pStyle w:val="Titre6"/>
      <w:lvlText w:val="▪"/>
      <w:lvlJc w:val="left"/>
      <w:pPr>
        <w:ind w:left="4320" w:hanging="360"/>
      </w:pPr>
      <w:rPr>
        <w:rFonts w:ascii="Noto Sans Symbols" w:eastAsia="Noto Sans Symbols" w:hAnsi="Noto Sans Symbols" w:cs="Noto Sans Symbols"/>
      </w:rPr>
    </w:lvl>
    <w:lvl w:ilvl="6">
      <w:start w:val="1"/>
      <w:numFmt w:val="bullet"/>
      <w:pStyle w:val="Titre7"/>
      <w:lvlText w:val="●"/>
      <w:lvlJc w:val="left"/>
      <w:pPr>
        <w:ind w:left="5040" w:hanging="360"/>
      </w:pPr>
      <w:rPr>
        <w:rFonts w:ascii="Noto Sans Symbols" w:eastAsia="Noto Sans Symbols" w:hAnsi="Noto Sans Symbols" w:cs="Noto Sans Symbols"/>
      </w:rPr>
    </w:lvl>
    <w:lvl w:ilvl="7">
      <w:start w:val="1"/>
      <w:numFmt w:val="bullet"/>
      <w:pStyle w:val="Titre8"/>
      <w:lvlText w:val="o"/>
      <w:lvlJc w:val="left"/>
      <w:pPr>
        <w:ind w:left="5760" w:hanging="360"/>
      </w:pPr>
      <w:rPr>
        <w:rFonts w:ascii="Courier New" w:eastAsia="Courier New" w:hAnsi="Courier New" w:cs="Courier New"/>
      </w:rPr>
    </w:lvl>
    <w:lvl w:ilvl="8">
      <w:start w:val="1"/>
      <w:numFmt w:val="bullet"/>
      <w:pStyle w:val="Titre9"/>
      <w:lvlText w:val="▪"/>
      <w:lvlJc w:val="left"/>
      <w:pPr>
        <w:ind w:left="6480" w:hanging="360"/>
      </w:pPr>
      <w:rPr>
        <w:rFonts w:ascii="Noto Sans Symbols" w:eastAsia="Noto Sans Symbols" w:hAnsi="Noto Sans Symbols" w:cs="Noto Sans Symbols"/>
      </w:rPr>
    </w:lvl>
  </w:abstractNum>
  <w:abstractNum w:abstractNumId="26" w15:restartNumberingAfterBreak="0">
    <w:nsid w:val="3A366EB0"/>
    <w:multiLevelType w:val="hybridMultilevel"/>
    <w:tmpl w:val="588A0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EA50E7D"/>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70F45E7"/>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7B40A66"/>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B14059B"/>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B7768BB"/>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C06511B"/>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FAB2AF2"/>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80A4A52"/>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8324299"/>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83A6DBA"/>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E90130B"/>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F96518E"/>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2786611"/>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A4B1865"/>
    <w:multiLevelType w:val="multilevel"/>
    <w:tmpl w:val="D100849E"/>
    <w:lvl w:ilvl="0">
      <w:start w:val="1"/>
      <w:numFmt w:val="bullet"/>
      <w:lvlText w:val=""/>
      <w:lvlJc w:val="left"/>
      <w:pPr>
        <w:ind w:left="720" w:hanging="360"/>
      </w:pPr>
      <w:rPr>
        <w:rFonts w:ascii="Symbol" w:hAnsi="Symbol" w:hint="default"/>
      </w:rPr>
    </w:lvl>
    <w:lvl w:ilvl="1">
      <w:start w:val="1"/>
      <w:numFmt w:val="bullet"/>
      <w:lvlText w:val="○"/>
      <w:lvlJc w:val="left"/>
      <w:pPr>
        <w:ind w:left="1440" w:hanging="447"/>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C972CDF"/>
    <w:multiLevelType w:val="multilevel"/>
    <w:tmpl w:val="CA6E9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2087635"/>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5836612"/>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9DF38C3"/>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F2D3D90"/>
    <w:multiLevelType w:val="multilevel"/>
    <w:tmpl w:val="29FAE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0249418">
    <w:abstractNumId w:val="5"/>
  </w:num>
  <w:num w:numId="2" w16cid:durableId="1427312437">
    <w:abstractNumId w:val="7"/>
  </w:num>
  <w:num w:numId="3" w16cid:durableId="1402483431">
    <w:abstractNumId w:val="25"/>
  </w:num>
  <w:num w:numId="4" w16cid:durableId="2001763883">
    <w:abstractNumId w:val="22"/>
  </w:num>
  <w:num w:numId="5" w16cid:durableId="2009793668">
    <w:abstractNumId w:val="1"/>
  </w:num>
  <w:num w:numId="6" w16cid:durableId="985741630">
    <w:abstractNumId w:val="18"/>
  </w:num>
  <w:num w:numId="7" w16cid:durableId="1201212698">
    <w:abstractNumId w:val="16"/>
  </w:num>
  <w:num w:numId="8" w16cid:durableId="37828827">
    <w:abstractNumId w:val="19"/>
  </w:num>
  <w:num w:numId="9" w16cid:durableId="1331832806">
    <w:abstractNumId w:val="0"/>
  </w:num>
  <w:num w:numId="10" w16cid:durableId="58094351">
    <w:abstractNumId w:val="40"/>
  </w:num>
  <w:num w:numId="11" w16cid:durableId="1088228825">
    <w:abstractNumId w:val="10"/>
  </w:num>
  <w:num w:numId="12" w16cid:durableId="771972655">
    <w:abstractNumId w:val="6"/>
  </w:num>
  <w:num w:numId="13" w16cid:durableId="630595506">
    <w:abstractNumId w:val="14"/>
  </w:num>
  <w:num w:numId="14" w16cid:durableId="847478332">
    <w:abstractNumId w:val="4"/>
  </w:num>
  <w:num w:numId="15" w16cid:durableId="1932009789">
    <w:abstractNumId w:val="32"/>
  </w:num>
  <w:num w:numId="16" w16cid:durableId="1146050906">
    <w:abstractNumId w:val="3"/>
  </w:num>
  <w:num w:numId="17" w16cid:durableId="1605916887">
    <w:abstractNumId w:val="43"/>
  </w:num>
  <w:num w:numId="18" w16cid:durableId="1902057848">
    <w:abstractNumId w:val="27"/>
  </w:num>
  <w:num w:numId="19" w16cid:durableId="717702780">
    <w:abstractNumId w:val="23"/>
  </w:num>
  <w:num w:numId="20" w16cid:durableId="1687515627">
    <w:abstractNumId w:val="8"/>
  </w:num>
  <w:num w:numId="21" w16cid:durableId="2101679163">
    <w:abstractNumId w:val="38"/>
  </w:num>
  <w:num w:numId="22" w16cid:durableId="477112805">
    <w:abstractNumId w:val="42"/>
  </w:num>
  <w:num w:numId="23" w16cid:durableId="1473979895">
    <w:abstractNumId w:val="17"/>
  </w:num>
  <w:num w:numId="24" w16cid:durableId="337853521">
    <w:abstractNumId w:val="24"/>
  </w:num>
  <w:num w:numId="25" w16cid:durableId="1135103408">
    <w:abstractNumId w:val="12"/>
  </w:num>
  <w:num w:numId="26" w16cid:durableId="499003832">
    <w:abstractNumId w:val="11"/>
  </w:num>
  <w:num w:numId="27" w16cid:durableId="1536305211">
    <w:abstractNumId w:val="2"/>
  </w:num>
  <w:num w:numId="28" w16cid:durableId="958419590">
    <w:abstractNumId w:val="9"/>
  </w:num>
  <w:num w:numId="29" w16cid:durableId="687681684">
    <w:abstractNumId w:val="33"/>
  </w:num>
  <w:num w:numId="30" w16cid:durableId="1257517454">
    <w:abstractNumId w:val="31"/>
  </w:num>
  <w:num w:numId="31" w16cid:durableId="620306327">
    <w:abstractNumId w:val="21"/>
  </w:num>
  <w:num w:numId="32" w16cid:durableId="1781879237">
    <w:abstractNumId w:val="20"/>
  </w:num>
  <w:num w:numId="33" w16cid:durableId="1085541126">
    <w:abstractNumId w:val="13"/>
  </w:num>
  <w:num w:numId="34" w16cid:durableId="1382903924">
    <w:abstractNumId w:val="34"/>
  </w:num>
  <w:num w:numId="35" w16cid:durableId="1254706757">
    <w:abstractNumId w:val="44"/>
  </w:num>
  <w:num w:numId="36" w16cid:durableId="1729330840">
    <w:abstractNumId w:val="37"/>
  </w:num>
  <w:num w:numId="37" w16cid:durableId="1496189998">
    <w:abstractNumId w:val="45"/>
  </w:num>
  <w:num w:numId="38" w16cid:durableId="1031807031">
    <w:abstractNumId w:val="15"/>
  </w:num>
  <w:num w:numId="39" w16cid:durableId="2114395235">
    <w:abstractNumId w:val="29"/>
  </w:num>
  <w:num w:numId="40" w16cid:durableId="1905795436">
    <w:abstractNumId w:val="41"/>
  </w:num>
  <w:num w:numId="41" w16cid:durableId="1240022218">
    <w:abstractNumId w:val="39"/>
  </w:num>
  <w:num w:numId="42" w16cid:durableId="155997895">
    <w:abstractNumId w:val="28"/>
  </w:num>
  <w:num w:numId="43" w16cid:durableId="1421679322">
    <w:abstractNumId w:val="35"/>
  </w:num>
  <w:num w:numId="44" w16cid:durableId="1454908313">
    <w:abstractNumId w:val="30"/>
  </w:num>
  <w:num w:numId="45" w16cid:durableId="1654332115">
    <w:abstractNumId w:val="36"/>
  </w:num>
  <w:num w:numId="46" w16cid:durableId="187376335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A2297B"/>
    <w:rsid w:val="00011681"/>
    <w:rsid w:val="000118CF"/>
    <w:rsid w:val="000138C4"/>
    <w:rsid w:val="00014021"/>
    <w:rsid w:val="000143A3"/>
    <w:rsid w:val="00020A57"/>
    <w:rsid w:val="000227BA"/>
    <w:rsid w:val="000274CD"/>
    <w:rsid w:val="000312FD"/>
    <w:rsid w:val="00050B9C"/>
    <w:rsid w:val="00055FBD"/>
    <w:rsid w:val="000560A4"/>
    <w:rsid w:val="00060B98"/>
    <w:rsid w:val="00060F3C"/>
    <w:rsid w:val="00062A0E"/>
    <w:rsid w:val="00071004"/>
    <w:rsid w:val="00085C7E"/>
    <w:rsid w:val="0008611F"/>
    <w:rsid w:val="00091C49"/>
    <w:rsid w:val="000965EB"/>
    <w:rsid w:val="000A060D"/>
    <w:rsid w:val="000B1032"/>
    <w:rsid w:val="000B481B"/>
    <w:rsid w:val="000D0584"/>
    <w:rsid w:val="000D176A"/>
    <w:rsid w:val="000D1B64"/>
    <w:rsid w:val="000D247F"/>
    <w:rsid w:val="000D544A"/>
    <w:rsid w:val="000D75D2"/>
    <w:rsid w:val="000E160E"/>
    <w:rsid w:val="000E2BBD"/>
    <w:rsid w:val="000E2FB9"/>
    <w:rsid w:val="000E6E85"/>
    <w:rsid w:val="000E774A"/>
    <w:rsid w:val="00105EC6"/>
    <w:rsid w:val="0011013D"/>
    <w:rsid w:val="00112332"/>
    <w:rsid w:val="00116F6E"/>
    <w:rsid w:val="0012089E"/>
    <w:rsid w:val="001279D5"/>
    <w:rsid w:val="00131AFF"/>
    <w:rsid w:val="00135376"/>
    <w:rsid w:val="00136CF5"/>
    <w:rsid w:val="0014089A"/>
    <w:rsid w:val="001422C8"/>
    <w:rsid w:val="001444E2"/>
    <w:rsid w:val="00144CC5"/>
    <w:rsid w:val="00144CCA"/>
    <w:rsid w:val="00145412"/>
    <w:rsid w:val="00145702"/>
    <w:rsid w:val="00152C31"/>
    <w:rsid w:val="0015382A"/>
    <w:rsid w:val="001545B5"/>
    <w:rsid w:val="001615B9"/>
    <w:rsid w:val="00162E47"/>
    <w:rsid w:val="001708BC"/>
    <w:rsid w:val="001764B6"/>
    <w:rsid w:val="001819AC"/>
    <w:rsid w:val="0018270E"/>
    <w:rsid w:val="001853EF"/>
    <w:rsid w:val="00195F73"/>
    <w:rsid w:val="001A3F41"/>
    <w:rsid w:val="001A4FEB"/>
    <w:rsid w:val="001A66A3"/>
    <w:rsid w:val="001C23F7"/>
    <w:rsid w:val="001C51B1"/>
    <w:rsid w:val="001E01CF"/>
    <w:rsid w:val="001F37F7"/>
    <w:rsid w:val="001F4930"/>
    <w:rsid w:val="001F49E9"/>
    <w:rsid w:val="001F5570"/>
    <w:rsid w:val="001F7975"/>
    <w:rsid w:val="00203F37"/>
    <w:rsid w:val="0020407B"/>
    <w:rsid w:val="002049A0"/>
    <w:rsid w:val="0020501E"/>
    <w:rsid w:val="00206048"/>
    <w:rsid w:val="00214376"/>
    <w:rsid w:val="00214EBA"/>
    <w:rsid w:val="00223167"/>
    <w:rsid w:val="00243248"/>
    <w:rsid w:val="002501AC"/>
    <w:rsid w:val="0025658A"/>
    <w:rsid w:val="00261468"/>
    <w:rsid w:val="002636D3"/>
    <w:rsid w:val="002644A7"/>
    <w:rsid w:val="002674D0"/>
    <w:rsid w:val="00267918"/>
    <w:rsid w:val="00281391"/>
    <w:rsid w:val="00285D90"/>
    <w:rsid w:val="0028789F"/>
    <w:rsid w:val="002A2FFD"/>
    <w:rsid w:val="002A697C"/>
    <w:rsid w:val="002B3746"/>
    <w:rsid w:val="002B6E1D"/>
    <w:rsid w:val="002B75E1"/>
    <w:rsid w:val="002C2ABF"/>
    <w:rsid w:val="002C65AD"/>
    <w:rsid w:val="002D4A64"/>
    <w:rsid w:val="003073BB"/>
    <w:rsid w:val="00313C31"/>
    <w:rsid w:val="00323F5C"/>
    <w:rsid w:val="00331DC2"/>
    <w:rsid w:val="003321D1"/>
    <w:rsid w:val="00332D9F"/>
    <w:rsid w:val="00333F9C"/>
    <w:rsid w:val="00337C9F"/>
    <w:rsid w:val="00345A44"/>
    <w:rsid w:val="00346DF1"/>
    <w:rsid w:val="00347275"/>
    <w:rsid w:val="00351BC6"/>
    <w:rsid w:val="00353529"/>
    <w:rsid w:val="00353C53"/>
    <w:rsid w:val="00357470"/>
    <w:rsid w:val="00364EED"/>
    <w:rsid w:val="0036791B"/>
    <w:rsid w:val="00376E5E"/>
    <w:rsid w:val="0039099F"/>
    <w:rsid w:val="00393C5B"/>
    <w:rsid w:val="003A48BB"/>
    <w:rsid w:val="003B6BDE"/>
    <w:rsid w:val="003C28DA"/>
    <w:rsid w:val="003C621D"/>
    <w:rsid w:val="003D40D5"/>
    <w:rsid w:val="003E53EC"/>
    <w:rsid w:val="003F5C13"/>
    <w:rsid w:val="00402A3D"/>
    <w:rsid w:val="00405626"/>
    <w:rsid w:val="00406D7B"/>
    <w:rsid w:val="00407043"/>
    <w:rsid w:val="00416A5D"/>
    <w:rsid w:val="004178D4"/>
    <w:rsid w:val="00422DEA"/>
    <w:rsid w:val="00430EFE"/>
    <w:rsid w:val="0044524F"/>
    <w:rsid w:val="004459FF"/>
    <w:rsid w:val="00446C86"/>
    <w:rsid w:val="0044762C"/>
    <w:rsid w:val="00450581"/>
    <w:rsid w:val="00450F6F"/>
    <w:rsid w:val="004553AF"/>
    <w:rsid w:val="00470594"/>
    <w:rsid w:val="0047363D"/>
    <w:rsid w:val="004753D0"/>
    <w:rsid w:val="0047768A"/>
    <w:rsid w:val="00483DAF"/>
    <w:rsid w:val="004863C1"/>
    <w:rsid w:val="00491DB5"/>
    <w:rsid w:val="00492BB9"/>
    <w:rsid w:val="00497480"/>
    <w:rsid w:val="004A4B8E"/>
    <w:rsid w:val="004A62E0"/>
    <w:rsid w:val="004A7121"/>
    <w:rsid w:val="004B3905"/>
    <w:rsid w:val="004C38BB"/>
    <w:rsid w:val="004D647A"/>
    <w:rsid w:val="004E10F1"/>
    <w:rsid w:val="004E206F"/>
    <w:rsid w:val="00503D2C"/>
    <w:rsid w:val="00505C91"/>
    <w:rsid w:val="00506F26"/>
    <w:rsid w:val="00511281"/>
    <w:rsid w:val="0051407C"/>
    <w:rsid w:val="00514BC1"/>
    <w:rsid w:val="00515CF1"/>
    <w:rsid w:val="0052230C"/>
    <w:rsid w:val="00527864"/>
    <w:rsid w:val="0053085A"/>
    <w:rsid w:val="00533465"/>
    <w:rsid w:val="00537E5E"/>
    <w:rsid w:val="00565026"/>
    <w:rsid w:val="00566680"/>
    <w:rsid w:val="0056669B"/>
    <w:rsid w:val="005728F3"/>
    <w:rsid w:val="00577159"/>
    <w:rsid w:val="00586216"/>
    <w:rsid w:val="00590C41"/>
    <w:rsid w:val="00594034"/>
    <w:rsid w:val="00594D71"/>
    <w:rsid w:val="00596CBD"/>
    <w:rsid w:val="005B5512"/>
    <w:rsid w:val="005B60BB"/>
    <w:rsid w:val="005B7D45"/>
    <w:rsid w:val="005C2286"/>
    <w:rsid w:val="005D68C3"/>
    <w:rsid w:val="005E2455"/>
    <w:rsid w:val="005E2CDB"/>
    <w:rsid w:val="005F20D9"/>
    <w:rsid w:val="005F3E18"/>
    <w:rsid w:val="005F4159"/>
    <w:rsid w:val="0061554D"/>
    <w:rsid w:val="006176CC"/>
    <w:rsid w:val="006243CB"/>
    <w:rsid w:val="00625913"/>
    <w:rsid w:val="00641DB2"/>
    <w:rsid w:val="00647410"/>
    <w:rsid w:val="00647AF8"/>
    <w:rsid w:val="0065146F"/>
    <w:rsid w:val="006622AC"/>
    <w:rsid w:val="00671E5D"/>
    <w:rsid w:val="006727A9"/>
    <w:rsid w:val="006809CC"/>
    <w:rsid w:val="00692620"/>
    <w:rsid w:val="006A0814"/>
    <w:rsid w:val="006B3C8A"/>
    <w:rsid w:val="006B4D19"/>
    <w:rsid w:val="006B61BF"/>
    <w:rsid w:val="006B6FF4"/>
    <w:rsid w:val="006C3179"/>
    <w:rsid w:val="007174F1"/>
    <w:rsid w:val="0072422E"/>
    <w:rsid w:val="00724F36"/>
    <w:rsid w:val="00726F84"/>
    <w:rsid w:val="0073698D"/>
    <w:rsid w:val="00736E72"/>
    <w:rsid w:val="007406E4"/>
    <w:rsid w:val="00744119"/>
    <w:rsid w:val="00744E12"/>
    <w:rsid w:val="0075522A"/>
    <w:rsid w:val="00755A0D"/>
    <w:rsid w:val="00755FE7"/>
    <w:rsid w:val="007567A5"/>
    <w:rsid w:val="007575C2"/>
    <w:rsid w:val="0075788D"/>
    <w:rsid w:val="0076177E"/>
    <w:rsid w:val="007630D6"/>
    <w:rsid w:val="00774516"/>
    <w:rsid w:val="00777A19"/>
    <w:rsid w:val="00781771"/>
    <w:rsid w:val="00783514"/>
    <w:rsid w:val="007850B7"/>
    <w:rsid w:val="007971CB"/>
    <w:rsid w:val="00797A87"/>
    <w:rsid w:val="007A2114"/>
    <w:rsid w:val="007B3486"/>
    <w:rsid w:val="007B5D14"/>
    <w:rsid w:val="007D3466"/>
    <w:rsid w:val="007F5D1A"/>
    <w:rsid w:val="00812936"/>
    <w:rsid w:val="00812A91"/>
    <w:rsid w:val="00813616"/>
    <w:rsid w:val="00816DEE"/>
    <w:rsid w:val="00832CCF"/>
    <w:rsid w:val="008344F9"/>
    <w:rsid w:val="0084044E"/>
    <w:rsid w:val="008407D1"/>
    <w:rsid w:val="00843FCA"/>
    <w:rsid w:val="00844BC1"/>
    <w:rsid w:val="00855FD7"/>
    <w:rsid w:val="008712A7"/>
    <w:rsid w:val="00871E20"/>
    <w:rsid w:val="00873293"/>
    <w:rsid w:val="00875221"/>
    <w:rsid w:val="0087595D"/>
    <w:rsid w:val="008760B2"/>
    <w:rsid w:val="0087658A"/>
    <w:rsid w:val="008826ED"/>
    <w:rsid w:val="008A3189"/>
    <w:rsid w:val="008A4364"/>
    <w:rsid w:val="008B15ED"/>
    <w:rsid w:val="008B5B57"/>
    <w:rsid w:val="008B702B"/>
    <w:rsid w:val="008B7048"/>
    <w:rsid w:val="008C5BDF"/>
    <w:rsid w:val="008E6D34"/>
    <w:rsid w:val="00904F40"/>
    <w:rsid w:val="00905034"/>
    <w:rsid w:val="00911036"/>
    <w:rsid w:val="00914733"/>
    <w:rsid w:val="00914C37"/>
    <w:rsid w:val="00914F59"/>
    <w:rsid w:val="0091613C"/>
    <w:rsid w:val="009213FB"/>
    <w:rsid w:val="00922C2C"/>
    <w:rsid w:val="0092555D"/>
    <w:rsid w:val="009255E8"/>
    <w:rsid w:val="00943DD5"/>
    <w:rsid w:val="00944491"/>
    <w:rsid w:val="009470B4"/>
    <w:rsid w:val="00952E52"/>
    <w:rsid w:val="00956FF7"/>
    <w:rsid w:val="009736D6"/>
    <w:rsid w:val="00974965"/>
    <w:rsid w:val="00980831"/>
    <w:rsid w:val="00982781"/>
    <w:rsid w:val="009854C7"/>
    <w:rsid w:val="009A07A2"/>
    <w:rsid w:val="009B574B"/>
    <w:rsid w:val="009B6F83"/>
    <w:rsid w:val="009D4033"/>
    <w:rsid w:val="009D751A"/>
    <w:rsid w:val="009D798B"/>
    <w:rsid w:val="009E7D81"/>
    <w:rsid w:val="009F5982"/>
    <w:rsid w:val="009F6105"/>
    <w:rsid w:val="00A041F9"/>
    <w:rsid w:val="00A2007D"/>
    <w:rsid w:val="00A2297B"/>
    <w:rsid w:val="00A23A67"/>
    <w:rsid w:val="00A2766A"/>
    <w:rsid w:val="00A27F94"/>
    <w:rsid w:val="00A30E0F"/>
    <w:rsid w:val="00A34831"/>
    <w:rsid w:val="00A408D6"/>
    <w:rsid w:val="00A41779"/>
    <w:rsid w:val="00A47C5E"/>
    <w:rsid w:val="00A54E5E"/>
    <w:rsid w:val="00A6092A"/>
    <w:rsid w:val="00A63A5E"/>
    <w:rsid w:val="00A656AB"/>
    <w:rsid w:val="00A65B96"/>
    <w:rsid w:val="00A66DE2"/>
    <w:rsid w:val="00A70DE0"/>
    <w:rsid w:val="00A7531F"/>
    <w:rsid w:val="00A76186"/>
    <w:rsid w:val="00A8327B"/>
    <w:rsid w:val="00A844D9"/>
    <w:rsid w:val="00A852FB"/>
    <w:rsid w:val="00A87B05"/>
    <w:rsid w:val="00A97D00"/>
    <w:rsid w:val="00AA11AF"/>
    <w:rsid w:val="00AA2667"/>
    <w:rsid w:val="00AA4415"/>
    <w:rsid w:val="00AA52C8"/>
    <w:rsid w:val="00AB361D"/>
    <w:rsid w:val="00AB4D81"/>
    <w:rsid w:val="00AB5DAC"/>
    <w:rsid w:val="00AD27A8"/>
    <w:rsid w:val="00AD687A"/>
    <w:rsid w:val="00AD6EAB"/>
    <w:rsid w:val="00AE050D"/>
    <w:rsid w:val="00AE5D70"/>
    <w:rsid w:val="00B2276D"/>
    <w:rsid w:val="00B23041"/>
    <w:rsid w:val="00B30068"/>
    <w:rsid w:val="00B368D3"/>
    <w:rsid w:val="00B36EE8"/>
    <w:rsid w:val="00B4330D"/>
    <w:rsid w:val="00B556E3"/>
    <w:rsid w:val="00B639C7"/>
    <w:rsid w:val="00B65D18"/>
    <w:rsid w:val="00B67071"/>
    <w:rsid w:val="00B675C5"/>
    <w:rsid w:val="00B7603D"/>
    <w:rsid w:val="00B843C8"/>
    <w:rsid w:val="00B91450"/>
    <w:rsid w:val="00BA3D3D"/>
    <w:rsid w:val="00BA601D"/>
    <w:rsid w:val="00BB2F50"/>
    <w:rsid w:val="00BB391C"/>
    <w:rsid w:val="00BB5A2E"/>
    <w:rsid w:val="00BB6203"/>
    <w:rsid w:val="00BC1C0A"/>
    <w:rsid w:val="00BC4450"/>
    <w:rsid w:val="00BC47E3"/>
    <w:rsid w:val="00BC6C03"/>
    <w:rsid w:val="00BD1990"/>
    <w:rsid w:val="00BD1BBC"/>
    <w:rsid w:val="00BE5686"/>
    <w:rsid w:val="00BF2FAE"/>
    <w:rsid w:val="00C10866"/>
    <w:rsid w:val="00C17A02"/>
    <w:rsid w:val="00C244C9"/>
    <w:rsid w:val="00C24A9A"/>
    <w:rsid w:val="00C26915"/>
    <w:rsid w:val="00C3275D"/>
    <w:rsid w:val="00C33EBF"/>
    <w:rsid w:val="00C375B8"/>
    <w:rsid w:val="00C459ED"/>
    <w:rsid w:val="00C52427"/>
    <w:rsid w:val="00C526DE"/>
    <w:rsid w:val="00C53752"/>
    <w:rsid w:val="00C570A5"/>
    <w:rsid w:val="00C642C2"/>
    <w:rsid w:val="00C704F1"/>
    <w:rsid w:val="00C74F0C"/>
    <w:rsid w:val="00C76F15"/>
    <w:rsid w:val="00C853C7"/>
    <w:rsid w:val="00C90F7F"/>
    <w:rsid w:val="00C94895"/>
    <w:rsid w:val="00C971EF"/>
    <w:rsid w:val="00C97A54"/>
    <w:rsid w:val="00CA1858"/>
    <w:rsid w:val="00CA245F"/>
    <w:rsid w:val="00CB5B51"/>
    <w:rsid w:val="00CC0760"/>
    <w:rsid w:val="00CC1B66"/>
    <w:rsid w:val="00CC39D0"/>
    <w:rsid w:val="00CC67BF"/>
    <w:rsid w:val="00CD05CC"/>
    <w:rsid w:val="00CE0963"/>
    <w:rsid w:val="00CE0A27"/>
    <w:rsid w:val="00CE14AE"/>
    <w:rsid w:val="00CE2383"/>
    <w:rsid w:val="00D038A4"/>
    <w:rsid w:val="00D050F6"/>
    <w:rsid w:val="00D062B9"/>
    <w:rsid w:val="00D074B0"/>
    <w:rsid w:val="00D10836"/>
    <w:rsid w:val="00D12B73"/>
    <w:rsid w:val="00D17D13"/>
    <w:rsid w:val="00D261EB"/>
    <w:rsid w:val="00D31CED"/>
    <w:rsid w:val="00D37113"/>
    <w:rsid w:val="00D408A4"/>
    <w:rsid w:val="00D413C0"/>
    <w:rsid w:val="00D42C12"/>
    <w:rsid w:val="00D43B17"/>
    <w:rsid w:val="00D469F8"/>
    <w:rsid w:val="00D46AE6"/>
    <w:rsid w:val="00D5138F"/>
    <w:rsid w:val="00D52B96"/>
    <w:rsid w:val="00D555E4"/>
    <w:rsid w:val="00D56135"/>
    <w:rsid w:val="00D65CA1"/>
    <w:rsid w:val="00D66BBB"/>
    <w:rsid w:val="00D70960"/>
    <w:rsid w:val="00D776D2"/>
    <w:rsid w:val="00D83D9A"/>
    <w:rsid w:val="00D91E66"/>
    <w:rsid w:val="00D93682"/>
    <w:rsid w:val="00D974C6"/>
    <w:rsid w:val="00DA3530"/>
    <w:rsid w:val="00DC2434"/>
    <w:rsid w:val="00DC7026"/>
    <w:rsid w:val="00DD2792"/>
    <w:rsid w:val="00DD5F8A"/>
    <w:rsid w:val="00DD6050"/>
    <w:rsid w:val="00DD6CB5"/>
    <w:rsid w:val="00DE20D1"/>
    <w:rsid w:val="00DF4766"/>
    <w:rsid w:val="00DF552F"/>
    <w:rsid w:val="00DF5ABC"/>
    <w:rsid w:val="00E07D64"/>
    <w:rsid w:val="00E14AF7"/>
    <w:rsid w:val="00E16C25"/>
    <w:rsid w:val="00E20A72"/>
    <w:rsid w:val="00E23BFF"/>
    <w:rsid w:val="00E31D48"/>
    <w:rsid w:val="00E33135"/>
    <w:rsid w:val="00E34231"/>
    <w:rsid w:val="00E41EDE"/>
    <w:rsid w:val="00E55166"/>
    <w:rsid w:val="00E615AC"/>
    <w:rsid w:val="00E648FD"/>
    <w:rsid w:val="00E660DA"/>
    <w:rsid w:val="00E75E53"/>
    <w:rsid w:val="00E76339"/>
    <w:rsid w:val="00E82A43"/>
    <w:rsid w:val="00E96C79"/>
    <w:rsid w:val="00EA2BA6"/>
    <w:rsid w:val="00EA2F6C"/>
    <w:rsid w:val="00EA3480"/>
    <w:rsid w:val="00EA7F19"/>
    <w:rsid w:val="00EB241B"/>
    <w:rsid w:val="00EB7D40"/>
    <w:rsid w:val="00EC2061"/>
    <w:rsid w:val="00EC44D0"/>
    <w:rsid w:val="00EC4C14"/>
    <w:rsid w:val="00EC561B"/>
    <w:rsid w:val="00EC7D38"/>
    <w:rsid w:val="00ED01CE"/>
    <w:rsid w:val="00ED2062"/>
    <w:rsid w:val="00ED3853"/>
    <w:rsid w:val="00ED4501"/>
    <w:rsid w:val="00ED78AB"/>
    <w:rsid w:val="00EE0D9E"/>
    <w:rsid w:val="00EE3D7F"/>
    <w:rsid w:val="00EE4523"/>
    <w:rsid w:val="00EE5298"/>
    <w:rsid w:val="00EF250F"/>
    <w:rsid w:val="00F02968"/>
    <w:rsid w:val="00F03271"/>
    <w:rsid w:val="00F04DE2"/>
    <w:rsid w:val="00F068CB"/>
    <w:rsid w:val="00F13257"/>
    <w:rsid w:val="00F13D1F"/>
    <w:rsid w:val="00F3212D"/>
    <w:rsid w:val="00F471CC"/>
    <w:rsid w:val="00F62191"/>
    <w:rsid w:val="00F65703"/>
    <w:rsid w:val="00F734D4"/>
    <w:rsid w:val="00F7453C"/>
    <w:rsid w:val="00F866D8"/>
    <w:rsid w:val="00F867A0"/>
    <w:rsid w:val="00F94F8E"/>
    <w:rsid w:val="00F95899"/>
    <w:rsid w:val="00F9716F"/>
    <w:rsid w:val="00F97BB9"/>
    <w:rsid w:val="00FA5E7B"/>
    <w:rsid w:val="00FB71A5"/>
    <w:rsid w:val="00FC6A57"/>
    <w:rsid w:val="00FC7F68"/>
    <w:rsid w:val="00FD1ED4"/>
    <w:rsid w:val="00FE1223"/>
    <w:rsid w:val="00FE2B44"/>
    <w:rsid w:val="00FE5119"/>
    <w:rsid w:val="00FF5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53D05"/>
  <w15:docId w15:val="{76D94F13-6D4C-2943-A5D4-A019CDFE9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9E9"/>
    <w:rPr>
      <w:rFonts w:ascii="Raleway" w:eastAsia="Raleway" w:hAnsi="Raleway" w:cs="Raleway"/>
      <w:lang w:val="fr-FR"/>
    </w:rPr>
  </w:style>
  <w:style w:type="paragraph" w:styleId="Titre1">
    <w:name w:val="heading 1"/>
    <w:basedOn w:val="Normal"/>
    <w:next w:val="Normal"/>
    <w:link w:val="Titre1Car"/>
    <w:uiPriority w:val="9"/>
    <w:qFormat/>
    <w:rsid w:val="00144CC5"/>
    <w:pPr>
      <w:keepNext/>
      <w:keepLines/>
      <w:spacing w:before="240"/>
      <w:outlineLvl w:val="0"/>
    </w:pPr>
    <w:rPr>
      <w:rFonts w:asciiTheme="majorHAnsi" w:eastAsiaTheme="majorEastAsia" w:hAnsiTheme="majorHAnsi" w:cstheme="majorBidi"/>
      <w:color w:val="BFAC00" w:themeColor="accent1" w:themeShade="BF"/>
      <w:sz w:val="32"/>
      <w:szCs w:val="32"/>
    </w:rPr>
  </w:style>
  <w:style w:type="paragraph" w:styleId="Titre2">
    <w:name w:val="heading 2"/>
    <w:basedOn w:val="Normal"/>
    <w:next w:val="Normal"/>
    <w:link w:val="Titre2Car"/>
    <w:uiPriority w:val="9"/>
    <w:unhideWhenUsed/>
    <w:qFormat/>
    <w:rsid w:val="00144CC5"/>
    <w:pPr>
      <w:keepNext/>
      <w:keepLines/>
      <w:spacing w:before="40"/>
      <w:outlineLvl w:val="1"/>
    </w:pPr>
    <w:rPr>
      <w:rFonts w:asciiTheme="majorHAnsi" w:eastAsiaTheme="majorEastAsia" w:hAnsiTheme="majorHAnsi" w:cstheme="majorBidi"/>
      <w:color w:val="BFAC00" w:themeColor="accent1" w:themeShade="BF"/>
      <w:sz w:val="26"/>
      <w:szCs w:val="26"/>
    </w:rPr>
  </w:style>
  <w:style w:type="paragraph" w:styleId="Titre3">
    <w:name w:val="heading 3"/>
    <w:basedOn w:val="Normal"/>
    <w:next w:val="Normal"/>
    <w:link w:val="Titre3Car"/>
    <w:uiPriority w:val="9"/>
    <w:unhideWhenUsed/>
    <w:qFormat/>
    <w:rsid w:val="00144CC5"/>
    <w:pPr>
      <w:keepNext/>
      <w:keepLines/>
      <w:spacing w:before="40"/>
      <w:outlineLvl w:val="2"/>
    </w:pPr>
    <w:rPr>
      <w:rFonts w:asciiTheme="majorHAnsi" w:eastAsiaTheme="majorEastAsia" w:hAnsiTheme="majorHAnsi" w:cstheme="majorBidi"/>
      <w:color w:val="7F7200" w:themeColor="accent1" w:themeShade="7F"/>
      <w:sz w:val="24"/>
      <w:szCs w:val="24"/>
    </w:rPr>
  </w:style>
  <w:style w:type="paragraph" w:styleId="Titre4">
    <w:name w:val="heading 4"/>
    <w:basedOn w:val="Normal"/>
    <w:next w:val="Normal"/>
    <w:link w:val="Titre4Car"/>
    <w:uiPriority w:val="9"/>
    <w:unhideWhenUsed/>
    <w:qFormat/>
    <w:rsid w:val="00144CC5"/>
    <w:pPr>
      <w:keepNext/>
      <w:keepLines/>
      <w:spacing w:before="40"/>
      <w:outlineLvl w:val="3"/>
    </w:pPr>
    <w:rPr>
      <w:rFonts w:asciiTheme="majorHAnsi" w:eastAsiaTheme="majorEastAsia" w:hAnsiTheme="majorHAnsi" w:cstheme="majorBidi"/>
      <w:i/>
      <w:iCs/>
      <w:color w:val="BFAC00" w:themeColor="accent1" w:themeShade="BF"/>
    </w:rPr>
  </w:style>
  <w:style w:type="paragraph" w:styleId="Titre5">
    <w:name w:val="heading 5"/>
    <w:basedOn w:val="Normal"/>
    <w:next w:val="Normal"/>
    <w:link w:val="Titre5Car"/>
    <w:uiPriority w:val="9"/>
    <w:semiHidden/>
    <w:unhideWhenUsed/>
    <w:qFormat/>
    <w:rsid w:val="00144CC5"/>
    <w:pPr>
      <w:widowControl/>
      <w:numPr>
        <w:ilvl w:val="4"/>
        <w:numId w:val="3"/>
      </w:numPr>
      <w:tabs>
        <w:tab w:val="left" w:pos="-2694"/>
        <w:tab w:val="left" w:pos="-2127"/>
        <w:tab w:val="left" w:pos="-1985"/>
      </w:tabs>
      <w:autoSpaceDE/>
      <w:autoSpaceDN/>
      <w:spacing w:before="200" w:line="276" w:lineRule="auto"/>
      <w:outlineLvl w:val="4"/>
    </w:pPr>
    <w:rPr>
      <w:rFonts w:ascii="Arial" w:eastAsia="Arial" w:hAnsi="Arial" w:cs="Times New Roman"/>
      <w:smallCaps/>
      <w:color w:val="258A95" w:themeColor="accent2" w:themeShade="BF"/>
      <w:spacing w:val="10"/>
      <w:sz w:val="20"/>
      <w:szCs w:val="26"/>
      <w:lang w:val="en-US" w:eastAsia="fr-FR"/>
    </w:rPr>
  </w:style>
  <w:style w:type="paragraph" w:styleId="Titre6">
    <w:name w:val="heading 6"/>
    <w:basedOn w:val="Normal"/>
    <w:next w:val="Normal"/>
    <w:link w:val="Titre6Car"/>
    <w:uiPriority w:val="9"/>
    <w:semiHidden/>
    <w:unhideWhenUsed/>
    <w:qFormat/>
    <w:rsid w:val="00144CC5"/>
    <w:pPr>
      <w:widowControl/>
      <w:numPr>
        <w:ilvl w:val="5"/>
        <w:numId w:val="3"/>
      </w:numPr>
      <w:tabs>
        <w:tab w:val="left" w:pos="-2694"/>
        <w:tab w:val="left" w:pos="-2127"/>
        <w:tab w:val="left" w:pos="-1985"/>
      </w:tabs>
      <w:autoSpaceDE/>
      <w:autoSpaceDN/>
      <w:spacing w:line="276" w:lineRule="auto"/>
      <w:outlineLvl w:val="5"/>
    </w:pPr>
    <w:rPr>
      <w:rFonts w:ascii="Arial" w:eastAsia="Arial" w:hAnsi="Arial" w:cs="Times New Roman"/>
      <w:smallCaps/>
      <w:color w:val="32B9C8" w:themeColor="accent2"/>
      <w:spacing w:val="5"/>
      <w:sz w:val="20"/>
      <w:szCs w:val="20"/>
      <w:lang w:val="en-US" w:eastAsia="fr-FR"/>
    </w:rPr>
  </w:style>
  <w:style w:type="paragraph" w:styleId="Titre7">
    <w:name w:val="heading 7"/>
    <w:basedOn w:val="Normal"/>
    <w:next w:val="Normal"/>
    <w:link w:val="Titre7Car"/>
    <w:uiPriority w:val="9"/>
    <w:unhideWhenUsed/>
    <w:rsid w:val="00144CC5"/>
    <w:pPr>
      <w:widowControl/>
      <w:numPr>
        <w:ilvl w:val="6"/>
        <w:numId w:val="3"/>
      </w:numPr>
      <w:tabs>
        <w:tab w:val="left" w:pos="-2694"/>
        <w:tab w:val="left" w:pos="-2127"/>
        <w:tab w:val="left" w:pos="-1985"/>
      </w:tabs>
      <w:autoSpaceDE/>
      <w:autoSpaceDN/>
      <w:spacing w:line="276" w:lineRule="auto"/>
      <w:outlineLvl w:val="6"/>
    </w:pPr>
    <w:rPr>
      <w:rFonts w:ascii="Arial" w:eastAsia="Arial" w:hAnsi="Arial" w:cs="Times New Roman"/>
      <w:b/>
      <w:smallCaps/>
      <w:color w:val="32B9C8" w:themeColor="accent2"/>
      <w:spacing w:val="10"/>
      <w:sz w:val="20"/>
      <w:szCs w:val="20"/>
      <w:lang w:val="en-US" w:eastAsia="fr-FR"/>
    </w:rPr>
  </w:style>
  <w:style w:type="paragraph" w:styleId="Titre8">
    <w:name w:val="heading 8"/>
    <w:basedOn w:val="Normal"/>
    <w:next w:val="Normal"/>
    <w:link w:val="Titre8Car"/>
    <w:uiPriority w:val="9"/>
    <w:unhideWhenUsed/>
    <w:rsid w:val="00144CC5"/>
    <w:pPr>
      <w:widowControl/>
      <w:numPr>
        <w:ilvl w:val="7"/>
        <w:numId w:val="3"/>
      </w:numPr>
      <w:tabs>
        <w:tab w:val="left" w:pos="-2694"/>
        <w:tab w:val="left" w:pos="-2127"/>
        <w:tab w:val="left" w:pos="-1985"/>
      </w:tabs>
      <w:autoSpaceDE/>
      <w:autoSpaceDN/>
      <w:spacing w:line="276" w:lineRule="auto"/>
      <w:outlineLvl w:val="7"/>
    </w:pPr>
    <w:rPr>
      <w:rFonts w:ascii="Arial" w:eastAsia="Arial" w:hAnsi="Arial" w:cs="Times New Roman"/>
      <w:b/>
      <w:i/>
      <w:smallCaps/>
      <w:color w:val="258A95" w:themeColor="accent2" w:themeShade="BF"/>
      <w:sz w:val="20"/>
      <w:szCs w:val="20"/>
      <w:lang w:val="en-US" w:eastAsia="fr-FR"/>
    </w:rPr>
  </w:style>
  <w:style w:type="paragraph" w:styleId="Titre9">
    <w:name w:val="heading 9"/>
    <w:basedOn w:val="Normal"/>
    <w:next w:val="Normal"/>
    <w:link w:val="Titre9Car"/>
    <w:uiPriority w:val="9"/>
    <w:unhideWhenUsed/>
    <w:rsid w:val="00144CC5"/>
    <w:pPr>
      <w:widowControl/>
      <w:numPr>
        <w:ilvl w:val="8"/>
        <w:numId w:val="3"/>
      </w:numPr>
      <w:tabs>
        <w:tab w:val="left" w:pos="-2694"/>
        <w:tab w:val="left" w:pos="-2127"/>
        <w:tab w:val="left" w:pos="-1985"/>
      </w:tabs>
      <w:autoSpaceDE/>
      <w:autoSpaceDN/>
      <w:spacing w:line="276" w:lineRule="auto"/>
      <w:outlineLvl w:val="8"/>
    </w:pPr>
    <w:rPr>
      <w:rFonts w:ascii="Arial" w:eastAsia="Arial" w:hAnsi="Arial" w:cs="Times New Roman"/>
      <w:b/>
      <w:i/>
      <w:smallCaps/>
      <w:color w:val="195B63" w:themeColor="accent2" w:themeShade="7F"/>
      <w:sz w:val="20"/>
      <w:szCs w:val="20"/>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page">
    <w:name w:val="titre page"/>
    <w:qFormat/>
    <w:rsid w:val="005728F3"/>
    <w:pPr>
      <w:numPr>
        <w:numId w:val="1"/>
      </w:numPr>
      <w:tabs>
        <w:tab w:val="left" w:pos="-284"/>
      </w:tabs>
      <w:suppressAutoHyphens/>
      <w:spacing w:before="20" w:after="120"/>
      <w:outlineLvl w:val="0"/>
    </w:pPr>
    <w:rPr>
      <w:rFonts w:ascii="DM Sans" w:eastAsia="Raleway" w:hAnsi="DM Sans" w:cs="Raleway"/>
      <w:b/>
      <w:color w:val="482683"/>
      <w:spacing w:val="15"/>
      <w:sz w:val="54"/>
      <w:lang w:val="fr-FR"/>
    </w:rPr>
  </w:style>
  <w:style w:type="paragraph" w:styleId="Paragraphedeliste">
    <w:name w:val="List Paragraph"/>
    <w:aliases w:val="Paragraphe de liste 1,ADEME Paragraphe de liste"/>
    <w:basedOn w:val="Normal"/>
    <w:link w:val="ParagraphedelisteCar"/>
    <w:uiPriority w:val="34"/>
    <w:qFormat/>
  </w:style>
  <w:style w:type="paragraph" w:customStyle="1" w:styleId="TableParagraph">
    <w:name w:val="Table Paragraph"/>
    <w:basedOn w:val="Normal"/>
    <w:uiPriority w:val="1"/>
    <w:qFormat/>
  </w:style>
  <w:style w:type="paragraph" w:customStyle="1" w:styleId="Titrecouverture">
    <w:name w:val="Titre couverture"/>
    <w:qFormat/>
    <w:rsid w:val="00EE0D9E"/>
    <w:pPr>
      <w:spacing w:before="97" w:line="208" w:lineRule="auto"/>
      <w:ind w:left="20"/>
    </w:pPr>
    <w:rPr>
      <w:rFonts w:ascii="DM Sans 14pt" w:eastAsia="Raleway" w:hAnsi="DM Sans 14pt" w:cs="Raleway"/>
      <w:b/>
      <w:bCs/>
      <w:color w:val="FFFFFF"/>
      <w:spacing w:val="15"/>
      <w:sz w:val="60"/>
      <w:lang w:val="fr-FR"/>
    </w:rPr>
  </w:style>
  <w:style w:type="paragraph" w:customStyle="1" w:styleId="typededocument">
    <w:name w:val="type de document"/>
    <w:autoRedefine/>
    <w:qFormat/>
    <w:rsid w:val="005B60BB"/>
    <w:rPr>
      <w:rFonts w:ascii="DM Sans 14pt" w:eastAsia="Raleway" w:hAnsi="DM Sans 14pt" w:cs="Raleway"/>
      <w:color w:val="FFE600" w:themeColor="accent1"/>
      <w:spacing w:val="20"/>
      <w:sz w:val="28"/>
      <w:szCs w:val="28"/>
      <w:lang w:val="fr-FR"/>
    </w:rPr>
  </w:style>
  <w:style w:type="paragraph" w:customStyle="1" w:styleId="introduction">
    <w:name w:val="introduction"/>
    <w:qFormat/>
    <w:rsid w:val="005728F3"/>
    <w:pPr>
      <w:spacing w:before="15" w:after="120" w:line="312" w:lineRule="auto"/>
      <w:ind w:left="23"/>
    </w:pPr>
    <w:rPr>
      <w:rFonts w:ascii="Raleway-SemiBold" w:eastAsia="Raleway" w:hAnsi="Raleway-SemiBold" w:cs="Raleway"/>
      <w:b/>
      <w:color w:val="482682"/>
      <w:sz w:val="20"/>
      <w:szCs w:val="24"/>
      <w:lang w:val="fr-FR"/>
    </w:rPr>
  </w:style>
  <w:style w:type="paragraph" w:customStyle="1" w:styleId="Soustitre1">
    <w:name w:val="Soustitre 1"/>
    <w:qFormat/>
    <w:rsid w:val="002B3746"/>
    <w:pPr>
      <w:spacing w:before="240" w:after="120"/>
      <w:ind w:left="23"/>
    </w:pPr>
    <w:rPr>
      <w:rFonts w:ascii="DM Sans" w:eastAsia="Raleway" w:hAnsi="DM Sans" w:cs="Raleway"/>
      <w:b/>
      <w:color w:val="482683"/>
      <w:sz w:val="26"/>
      <w:lang w:val="fr-FR"/>
    </w:rPr>
  </w:style>
  <w:style w:type="paragraph" w:customStyle="1" w:styleId="corpsdetexte2">
    <w:name w:val="corps de texte 2"/>
    <w:link w:val="corpsdetexte2Car"/>
    <w:qFormat/>
    <w:rsid w:val="00537E5E"/>
    <w:pPr>
      <w:spacing w:line="307" w:lineRule="auto"/>
      <w:ind w:right="17" w:firstLine="52"/>
    </w:pPr>
    <w:rPr>
      <w:rFonts w:ascii="Raleway" w:eastAsia="Raleway" w:hAnsi="Raleway" w:cs="Raleway"/>
      <w:lang w:val="fr-FR"/>
    </w:rPr>
  </w:style>
  <w:style w:type="paragraph" w:customStyle="1" w:styleId="titrespcial">
    <w:name w:val="titre spécial"/>
    <w:autoRedefine/>
    <w:qFormat/>
    <w:rsid w:val="004553AF"/>
    <w:pPr>
      <w:spacing w:before="20"/>
    </w:pPr>
    <w:rPr>
      <w:rFonts w:ascii="Raleway" w:eastAsia="Raleway" w:hAnsi="Raleway" w:cs="Raleway"/>
      <w:b/>
      <w:color w:val="470082" w:themeColor="text1"/>
      <w:spacing w:val="-2"/>
      <w:sz w:val="30"/>
      <w:lang w:val="fr-FR"/>
    </w:rPr>
  </w:style>
  <w:style w:type="paragraph" w:customStyle="1" w:styleId="soustitre2">
    <w:name w:val="soustitre 2"/>
    <w:qFormat/>
    <w:rsid w:val="002B3746"/>
    <w:pPr>
      <w:keepNext/>
      <w:tabs>
        <w:tab w:val="left" w:pos="-284"/>
        <w:tab w:val="num" w:pos="720"/>
      </w:tabs>
      <w:spacing w:before="240" w:after="120"/>
      <w:ind w:left="720" w:hanging="720"/>
    </w:pPr>
    <w:rPr>
      <w:rFonts w:ascii="DM Sans" w:eastAsia="Raleway" w:hAnsi="Raleway" w:cs="Raleway"/>
      <w:b/>
      <w:color w:val="9F368B"/>
      <w:spacing w:val="-2"/>
      <w:lang w:val="fr-FR"/>
    </w:rPr>
  </w:style>
  <w:style w:type="paragraph" w:customStyle="1" w:styleId="italic">
    <w:name w:val="italic"/>
    <w:qFormat/>
    <w:rsid w:val="00537E5E"/>
    <w:pPr>
      <w:spacing w:before="20" w:line="307" w:lineRule="auto"/>
      <w:ind w:left="20" w:right="11"/>
    </w:pPr>
    <w:rPr>
      <w:rFonts w:ascii="Raleway" w:eastAsia="Raleway" w:hAnsi="Raleway" w:cs="Raleway"/>
      <w:i/>
      <w:color w:val="9F368B"/>
      <w:sz w:val="16"/>
      <w:lang w:val="fr-FR"/>
    </w:rPr>
  </w:style>
  <w:style w:type="paragraph" w:customStyle="1" w:styleId="exemple">
    <w:name w:val="exemple"/>
    <w:autoRedefine/>
    <w:qFormat/>
    <w:rsid w:val="00537E5E"/>
    <w:pPr>
      <w:spacing w:before="20" w:line="307" w:lineRule="auto"/>
      <w:ind w:left="20" w:right="17"/>
      <w:jc w:val="both"/>
    </w:pPr>
    <w:rPr>
      <w:rFonts w:ascii="Raleway" w:eastAsia="Raleway" w:hAnsi="Raleway" w:cs="Raleway"/>
      <w:i/>
      <w:color w:val="454F57"/>
      <w:spacing w:val="-6"/>
      <w:sz w:val="16"/>
      <w:lang w:val="fr-FR"/>
    </w:rPr>
  </w:style>
  <w:style w:type="character" w:customStyle="1" w:styleId="ParagraphedelisteCar">
    <w:name w:val="Paragraphe de liste Car"/>
    <w:aliases w:val="Paragraphe de liste 1 Car,ADEME Paragraphe de liste Car"/>
    <w:link w:val="Paragraphedeliste"/>
    <w:uiPriority w:val="34"/>
    <w:qFormat/>
    <w:locked/>
    <w:rsid w:val="00A63A5E"/>
    <w:rPr>
      <w:rFonts w:ascii="Raleway" w:eastAsia="Raleway" w:hAnsi="Raleway" w:cs="Raleway"/>
      <w:lang w:val="fr-FR"/>
    </w:rPr>
  </w:style>
  <w:style w:type="paragraph" w:customStyle="1" w:styleId="liste">
    <w:name w:val="liste"/>
    <w:basedOn w:val="corpsdetexte2"/>
    <w:qFormat/>
    <w:rsid w:val="00A63A5E"/>
    <w:pPr>
      <w:tabs>
        <w:tab w:val="num" w:pos="720"/>
      </w:tabs>
      <w:ind w:left="720" w:hanging="720"/>
    </w:pPr>
  </w:style>
  <w:style w:type="paragraph" w:customStyle="1" w:styleId="titreencadr">
    <w:name w:val="titre encadré"/>
    <w:next w:val="encadr"/>
    <w:qFormat/>
    <w:rsid w:val="00A63A5E"/>
    <w:pPr>
      <w:tabs>
        <w:tab w:val="num" w:pos="720"/>
      </w:tabs>
      <w:spacing w:line="360" w:lineRule="auto"/>
      <w:ind w:left="720" w:hanging="720"/>
    </w:pPr>
    <w:rPr>
      <w:rFonts w:ascii="DM Sans 14pt" w:eastAsia="Raleway" w:hAnsi="DM Sans 14pt" w:cs="Raleway"/>
      <w:b/>
      <w:bCs/>
      <w:color w:val="9B3287" w:themeColor="accent6"/>
      <w:sz w:val="32"/>
      <w:szCs w:val="32"/>
      <w:lang w:val="fr-FR"/>
    </w:rPr>
  </w:style>
  <w:style w:type="numbering" w:customStyle="1" w:styleId="Listeactuelle1">
    <w:name w:val="Liste actuelle1"/>
    <w:uiPriority w:val="99"/>
    <w:rsid w:val="00943DD5"/>
  </w:style>
  <w:style w:type="numbering" w:customStyle="1" w:styleId="Listeactuelle2">
    <w:name w:val="Liste actuelle2"/>
    <w:uiPriority w:val="99"/>
    <w:rsid w:val="0056669B"/>
  </w:style>
  <w:style w:type="numbering" w:customStyle="1" w:styleId="Listeactuelle3">
    <w:name w:val="Liste actuelle3"/>
    <w:uiPriority w:val="99"/>
    <w:rsid w:val="0056669B"/>
  </w:style>
  <w:style w:type="numbering" w:customStyle="1" w:styleId="Listeactuelle4">
    <w:name w:val="Liste actuelle4"/>
    <w:uiPriority w:val="99"/>
    <w:rsid w:val="0056669B"/>
  </w:style>
  <w:style w:type="numbering" w:customStyle="1" w:styleId="Listeactuelle5">
    <w:name w:val="Liste actuelle5"/>
    <w:uiPriority w:val="99"/>
    <w:rsid w:val="005728F3"/>
  </w:style>
  <w:style w:type="paragraph" w:customStyle="1" w:styleId="titrepage2">
    <w:name w:val="titre page_2"/>
    <w:autoRedefine/>
    <w:qFormat/>
    <w:rsid w:val="000312FD"/>
    <w:pPr>
      <w:tabs>
        <w:tab w:val="num" w:pos="720"/>
      </w:tabs>
      <w:spacing w:after="240"/>
      <w:ind w:left="720" w:hanging="720"/>
    </w:pPr>
    <w:rPr>
      <w:rFonts w:ascii="DM Sans" w:eastAsia="Raleway" w:hAnsi="DM Sans" w:cs="Raleway"/>
      <w:b/>
      <w:color w:val="482683"/>
      <w:spacing w:val="15"/>
      <w:sz w:val="54"/>
      <w:lang w:val="fr-FR"/>
    </w:rPr>
  </w:style>
  <w:style w:type="numbering" w:customStyle="1" w:styleId="Listeactuelle6">
    <w:name w:val="Liste actuelle6"/>
    <w:uiPriority w:val="99"/>
    <w:rsid w:val="005728F3"/>
  </w:style>
  <w:style w:type="numbering" w:customStyle="1" w:styleId="Listeactuelle7">
    <w:name w:val="Liste actuelle7"/>
    <w:uiPriority w:val="99"/>
    <w:rsid w:val="005728F3"/>
  </w:style>
  <w:style w:type="numbering" w:customStyle="1" w:styleId="Listeactuelle8">
    <w:name w:val="Liste actuelle8"/>
    <w:uiPriority w:val="99"/>
    <w:rsid w:val="005728F3"/>
  </w:style>
  <w:style w:type="numbering" w:customStyle="1" w:styleId="Listeactuelle9">
    <w:name w:val="Liste actuelle9"/>
    <w:uiPriority w:val="99"/>
    <w:rsid w:val="002B3746"/>
  </w:style>
  <w:style w:type="numbering" w:customStyle="1" w:styleId="Listeactuelle10">
    <w:name w:val="Liste actuelle10"/>
    <w:uiPriority w:val="99"/>
    <w:rsid w:val="002B3746"/>
  </w:style>
  <w:style w:type="paragraph" w:customStyle="1" w:styleId="encadr">
    <w:name w:val="encadré"/>
    <w:basedOn w:val="corpsdetexte2"/>
    <w:link w:val="encadrCar"/>
    <w:autoRedefine/>
    <w:qFormat/>
    <w:rsid w:val="00C459ED"/>
    <w:pPr>
      <w:pBdr>
        <w:left w:val="single" w:sz="18" w:space="10" w:color="9B3287" w:themeColor="text2"/>
      </w:pBdr>
      <w:ind w:left="360"/>
    </w:pPr>
    <w:rPr>
      <w:b/>
      <w:bCs/>
      <w:color w:val="470082" w:themeColor="text1"/>
      <w:sz w:val="28"/>
      <w:szCs w:val="28"/>
      <w:lang w:val="en-GB"/>
    </w:rPr>
  </w:style>
  <w:style w:type="character" w:customStyle="1" w:styleId="corpsdetexte2Car">
    <w:name w:val="corps de texte 2 Car"/>
    <w:basedOn w:val="Policepardfaut"/>
    <w:link w:val="corpsdetexte2"/>
    <w:rsid w:val="0075788D"/>
    <w:rPr>
      <w:rFonts w:ascii="Raleway" w:eastAsia="Raleway" w:hAnsi="Raleway" w:cs="Raleway"/>
      <w:lang w:val="fr-FR"/>
    </w:rPr>
  </w:style>
  <w:style w:type="character" w:customStyle="1" w:styleId="encadrCar">
    <w:name w:val="encadré Car"/>
    <w:basedOn w:val="corpsdetexte2Car"/>
    <w:link w:val="encadr"/>
    <w:rsid w:val="00C459ED"/>
    <w:rPr>
      <w:rFonts w:ascii="Raleway" w:eastAsia="Raleway" w:hAnsi="Raleway" w:cs="Raleway"/>
      <w:b/>
      <w:bCs/>
      <w:color w:val="470082" w:themeColor="text1"/>
      <w:sz w:val="28"/>
      <w:szCs w:val="28"/>
      <w:lang w:val="en-GB"/>
    </w:rPr>
  </w:style>
  <w:style w:type="paragraph" w:styleId="NormalWeb">
    <w:name w:val="Normal (Web)"/>
    <w:basedOn w:val="Normal"/>
    <w:uiPriority w:val="99"/>
    <w:semiHidden/>
    <w:unhideWhenUsed/>
    <w:rsid w:val="00112332"/>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1">
    <w:name w:val="Liste actuelle11"/>
    <w:uiPriority w:val="99"/>
    <w:rsid w:val="00A70DE0"/>
  </w:style>
  <w:style w:type="paragraph" w:customStyle="1" w:styleId="Titreencadr2">
    <w:name w:val="Titre encadré 2"/>
    <w:qFormat/>
    <w:rsid w:val="000312FD"/>
    <w:pPr>
      <w:tabs>
        <w:tab w:val="num" w:pos="720"/>
      </w:tabs>
      <w:spacing w:before="120" w:after="360"/>
      <w:ind w:hanging="720"/>
    </w:pPr>
    <w:rPr>
      <w:rFonts w:ascii="DM Sans 14pt" w:eastAsia="Raleway" w:hAnsi="DM Sans 14pt" w:cs="Raleway"/>
      <w:b/>
      <w:bCs/>
      <w:color w:val="482683"/>
      <w:spacing w:val="15"/>
      <w:position w:val="-6"/>
      <w:sz w:val="32"/>
      <w:szCs w:val="4"/>
      <w:lang w:val="fr-FR"/>
    </w:rPr>
  </w:style>
  <w:style w:type="numbering" w:customStyle="1" w:styleId="Listeactuelle12">
    <w:name w:val="Liste actuelle12"/>
    <w:uiPriority w:val="99"/>
    <w:rsid w:val="00A70DE0"/>
  </w:style>
  <w:style w:type="numbering" w:customStyle="1" w:styleId="Listeactuelle13">
    <w:name w:val="Liste actuelle13"/>
    <w:uiPriority w:val="99"/>
    <w:rsid w:val="000312FD"/>
  </w:style>
  <w:style w:type="paragraph" w:customStyle="1" w:styleId="corpsencadr2">
    <w:name w:val="corps_encadré_2"/>
    <w:basedOn w:val="corpsdetexte2"/>
    <w:qFormat/>
    <w:rsid w:val="000312FD"/>
    <w:pPr>
      <w:ind w:right="0" w:firstLine="0"/>
    </w:pPr>
    <w:rPr>
      <w:rFonts w:ascii="DM Sans 14pt Medium" w:hAnsi="DM Sans 14pt Medium"/>
      <w:color w:val="32B9C8" w:themeColor="accent2"/>
      <w:lang w:val="en-US" w:eastAsia="fr-FR"/>
    </w:rPr>
  </w:style>
  <w:style w:type="paragraph" w:customStyle="1" w:styleId="encadr3">
    <w:name w:val="encadré 3"/>
    <w:qFormat/>
    <w:rsid w:val="00D974C6"/>
    <w:rPr>
      <w:rFonts w:ascii="DM Sans 14pt Medium" w:eastAsia="Raleway" w:hAnsi="DM Sans 14pt Medium" w:cs="Raleway"/>
      <w:color w:val="32B9C8" w:themeColor="accent2"/>
      <w:lang w:eastAsia="fr-FR"/>
    </w:rPr>
  </w:style>
  <w:style w:type="paragraph" w:styleId="En-tte">
    <w:name w:val="header"/>
    <w:basedOn w:val="Normal"/>
    <w:link w:val="En-tteCar"/>
    <w:uiPriority w:val="99"/>
    <w:unhideWhenUsed/>
    <w:rsid w:val="00144CC5"/>
    <w:pPr>
      <w:tabs>
        <w:tab w:val="center" w:pos="4536"/>
        <w:tab w:val="right" w:pos="9072"/>
      </w:tabs>
    </w:pPr>
  </w:style>
  <w:style w:type="character" w:customStyle="1" w:styleId="En-tteCar">
    <w:name w:val="En-tête Car"/>
    <w:basedOn w:val="Policepardfaut"/>
    <w:link w:val="En-tte"/>
    <w:uiPriority w:val="99"/>
    <w:rsid w:val="00144CC5"/>
    <w:rPr>
      <w:rFonts w:ascii="Raleway" w:eastAsia="Raleway" w:hAnsi="Raleway" w:cs="Raleway"/>
      <w:lang w:val="fr-FR"/>
    </w:rPr>
  </w:style>
  <w:style w:type="paragraph" w:styleId="Pieddepage">
    <w:name w:val="footer"/>
    <w:basedOn w:val="Normal"/>
    <w:link w:val="PieddepageCar"/>
    <w:uiPriority w:val="99"/>
    <w:unhideWhenUsed/>
    <w:rsid w:val="00144CC5"/>
    <w:pPr>
      <w:tabs>
        <w:tab w:val="center" w:pos="4536"/>
        <w:tab w:val="right" w:pos="9072"/>
      </w:tabs>
    </w:pPr>
  </w:style>
  <w:style w:type="character" w:customStyle="1" w:styleId="PieddepageCar">
    <w:name w:val="Pied de page Car"/>
    <w:basedOn w:val="Policepardfaut"/>
    <w:link w:val="Pieddepage"/>
    <w:uiPriority w:val="99"/>
    <w:rsid w:val="00144CC5"/>
    <w:rPr>
      <w:rFonts w:ascii="Raleway" w:eastAsia="Raleway" w:hAnsi="Raleway" w:cs="Raleway"/>
      <w:lang w:val="fr-FR"/>
    </w:rPr>
  </w:style>
  <w:style w:type="character" w:customStyle="1" w:styleId="Titre5Car">
    <w:name w:val="Titre 5 Car"/>
    <w:basedOn w:val="Policepardfaut"/>
    <w:link w:val="Titre5"/>
    <w:uiPriority w:val="9"/>
    <w:semiHidden/>
    <w:rsid w:val="00144CC5"/>
    <w:rPr>
      <w:rFonts w:ascii="Arial" w:eastAsia="Arial" w:hAnsi="Arial" w:cs="Times New Roman"/>
      <w:smallCaps/>
      <w:color w:val="258A95" w:themeColor="accent2" w:themeShade="BF"/>
      <w:spacing w:val="10"/>
      <w:sz w:val="20"/>
      <w:szCs w:val="26"/>
      <w:lang w:eastAsia="fr-FR"/>
    </w:rPr>
  </w:style>
  <w:style w:type="character" w:customStyle="1" w:styleId="Titre6Car">
    <w:name w:val="Titre 6 Car"/>
    <w:basedOn w:val="Policepardfaut"/>
    <w:link w:val="Titre6"/>
    <w:uiPriority w:val="9"/>
    <w:semiHidden/>
    <w:rsid w:val="00144CC5"/>
    <w:rPr>
      <w:rFonts w:ascii="Arial" w:eastAsia="Arial" w:hAnsi="Arial" w:cs="Times New Roman"/>
      <w:smallCaps/>
      <w:color w:val="32B9C8" w:themeColor="accent2"/>
      <w:spacing w:val="5"/>
      <w:sz w:val="20"/>
      <w:szCs w:val="20"/>
      <w:lang w:eastAsia="fr-FR"/>
    </w:rPr>
  </w:style>
  <w:style w:type="character" w:customStyle="1" w:styleId="Titre7Car">
    <w:name w:val="Titre 7 Car"/>
    <w:basedOn w:val="Policepardfaut"/>
    <w:link w:val="Titre7"/>
    <w:uiPriority w:val="9"/>
    <w:rsid w:val="00144CC5"/>
    <w:rPr>
      <w:rFonts w:ascii="Arial" w:eastAsia="Arial" w:hAnsi="Arial" w:cs="Times New Roman"/>
      <w:b/>
      <w:smallCaps/>
      <w:color w:val="32B9C8" w:themeColor="accent2"/>
      <w:spacing w:val="10"/>
      <w:sz w:val="20"/>
      <w:szCs w:val="20"/>
      <w:lang w:eastAsia="fr-FR"/>
    </w:rPr>
  </w:style>
  <w:style w:type="character" w:customStyle="1" w:styleId="Titre8Car">
    <w:name w:val="Titre 8 Car"/>
    <w:basedOn w:val="Policepardfaut"/>
    <w:link w:val="Titre8"/>
    <w:uiPriority w:val="9"/>
    <w:rsid w:val="00144CC5"/>
    <w:rPr>
      <w:rFonts w:ascii="Arial" w:eastAsia="Arial" w:hAnsi="Arial" w:cs="Times New Roman"/>
      <w:b/>
      <w:i/>
      <w:smallCaps/>
      <w:color w:val="258A95" w:themeColor="accent2" w:themeShade="BF"/>
      <w:sz w:val="20"/>
      <w:szCs w:val="20"/>
      <w:lang w:eastAsia="fr-FR"/>
    </w:rPr>
  </w:style>
  <w:style w:type="character" w:customStyle="1" w:styleId="Titre9Car">
    <w:name w:val="Titre 9 Car"/>
    <w:basedOn w:val="Policepardfaut"/>
    <w:link w:val="Titre9"/>
    <w:uiPriority w:val="9"/>
    <w:rsid w:val="00144CC5"/>
    <w:rPr>
      <w:rFonts w:ascii="Arial" w:eastAsia="Arial" w:hAnsi="Arial" w:cs="Times New Roman"/>
      <w:b/>
      <w:i/>
      <w:smallCaps/>
      <w:color w:val="195B63" w:themeColor="accent2" w:themeShade="7F"/>
      <w:sz w:val="20"/>
      <w:szCs w:val="20"/>
      <w:lang w:eastAsia="fr-FR"/>
    </w:rPr>
  </w:style>
  <w:style w:type="character" w:customStyle="1" w:styleId="Titre1Car">
    <w:name w:val="Titre 1 Car"/>
    <w:basedOn w:val="Policepardfaut"/>
    <w:link w:val="Titre1"/>
    <w:uiPriority w:val="9"/>
    <w:rsid w:val="00144CC5"/>
    <w:rPr>
      <w:rFonts w:asciiTheme="majorHAnsi" w:eastAsiaTheme="majorEastAsia" w:hAnsiTheme="majorHAnsi" w:cstheme="majorBidi"/>
      <w:color w:val="BFAC00" w:themeColor="accent1" w:themeShade="BF"/>
      <w:sz w:val="32"/>
      <w:szCs w:val="32"/>
      <w:lang w:val="fr-FR"/>
    </w:rPr>
  </w:style>
  <w:style w:type="paragraph" w:styleId="En-ttedetabledesmatires">
    <w:name w:val="TOC Heading"/>
    <w:basedOn w:val="Titre1"/>
    <w:next w:val="Normal"/>
    <w:uiPriority w:val="39"/>
    <w:unhideWhenUsed/>
    <w:qFormat/>
    <w:rsid w:val="00144CC5"/>
    <w:pPr>
      <w:keepLines w:val="0"/>
      <w:widowControl/>
      <w:pBdr>
        <w:bottom w:val="single" w:sz="4" w:space="1" w:color="FFE600" w:themeColor="accent1"/>
      </w:pBdr>
      <w:tabs>
        <w:tab w:val="left" w:pos="-2694"/>
        <w:tab w:val="left" w:pos="-2127"/>
        <w:tab w:val="left" w:pos="-1985"/>
      </w:tabs>
      <w:autoSpaceDE/>
      <w:autoSpaceDN/>
      <w:spacing w:before="360" w:line="276" w:lineRule="auto"/>
      <w:ind w:left="720" w:hanging="360"/>
      <w:outlineLvl w:val="9"/>
    </w:pPr>
    <w:rPr>
      <w:rFonts w:ascii="Arial" w:eastAsia="Arial" w:hAnsi="Arial" w:cs="Times New Roman"/>
      <w:b/>
      <w:caps/>
      <w:color w:val="A0328C"/>
      <w:spacing w:val="5"/>
      <w:sz w:val="28"/>
      <w:lang w:eastAsia="fr-FR"/>
    </w:rPr>
  </w:style>
  <w:style w:type="character" w:styleId="Lienhypertexte">
    <w:name w:val="Hyperlink"/>
    <w:basedOn w:val="Policepardfaut"/>
    <w:uiPriority w:val="99"/>
    <w:unhideWhenUsed/>
    <w:rsid w:val="00144CC5"/>
    <w:rPr>
      <w:color w:val="FFE600" w:themeColor="accent1"/>
      <w:u w:val="single"/>
    </w:rPr>
  </w:style>
  <w:style w:type="paragraph" w:styleId="TM1">
    <w:name w:val="toc 1"/>
    <w:basedOn w:val="Normal"/>
    <w:next w:val="Normal"/>
    <w:autoRedefine/>
    <w:uiPriority w:val="39"/>
    <w:unhideWhenUsed/>
    <w:rsid w:val="00144CC5"/>
    <w:pPr>
      <w:widowControl/>
      <w:tabs>
        <w:tab w:val="left" w:pos="440"/>
        <w:tab w:val="right" w:leader="dot" w:pos="9060"/>
      </w:tabs>
      <w:autoSpaceDE/>
      <w:autoSpaceDN/>
      <w:spacing w:after="100"/>
      <w:ind w:left="720" w:hanging="360"/>
      <w:jc w:val="both"/>
    </w:pPr>
    <w:rPr>
      <w:rFonts w:ascii="Arial" w:eastAsia="Arial" w:hAnsi="Arial" w:cs="Times New Roman"/>
      <w:b/>
      <w:smallCaps/>
      <w:noProof/>
      <w:color w:val="9B3287" w:themeColor="text2"/>
      <w:sz w:val="20"/>
      <w:szCs w:val="20"/>
      <w:lang w:eastAsia="fr-FR"/>
    </w:rPr>
  </w:style>
  <w:style w:type="paragraph" w:styleId="TM2">
    <w:name w:val="toc 2"/>
    <w:basedOn w:val="Normal"/>
    <w:next w:val="Normal"/>
    <w:autoRedefine/>
    <w:uiPriority w:val="39"/>
    <w:unhideWhenUsed/>
    <w:rsid w:val="00144CC5"/>
    <w:pPr>
      <w:widowControl/>
      <w:tabs>
        <w:tab w:val="left" w:pos="880"/>
        <w:tab w:val="right" w:leader="dot" w:pos="9060"/>
      </w:tabs>
      <w:autoSpaceDE/>
      <w:autoSpaceDN/>
      <w:spacing w:after="100"/>
      <w:ind w:left="426" w:hanging="360"/>
      <w:jc w:val="both"/>
    </w:pPr>
    <w:rPr>
      <w:rFonts w:ascii="Arial" w:eastAsia="Arial" w:hAnsi="Arial" w:cs="Times New Roman"/>
      <w:noProof/>
      <w:sz w:val="20"/>
      <w:szCs w:val="20"/>
      <w:lang w:eastAsia="fr-FR"/>
    </w:rPr>
  </w:style>
  <w:style w:type="paragraph" w:styleId="TM3">
    <w:name w:val="toc 3"/>
    <w:basedOn w:val="Normal"/>
    <w:next w:val="Normal"/>
    <w:autoRedefine/>
    <w:uiPriority w:val="39"/>
    <w:unhideWhenUsed/>
    <w:rsid w:val="00144CC5"/>
    <w:pPr>
      <w:widowControl/>
      <w:tabs>
        <w:tab w:val="left" w:pos="1560"/>
        <w:tab w:val="right" w:leader="dot" w:pos="9060"/>
      </w:tabs>
      <w:autoSpaceDE/>
      <w:autoSpaceDN/>
      <w:spacing w:after="100"/>
      <w:ind w:left="851" w:hanging="360"/>
      <w:jc w:val="both"/>
    </w:pPr>
    <w:rPr>
      <w:rFonts w:ascii="Arial" w:eastAsia="Arial" w:hAnsi="Arial" w:cs="Times New Roman"/>
      <w:noProof/>
      <w:sz w:val="20"/>
      <w:szCs w:val="20"/>
      <w:lang w:eastAsia="fr-FR"/>
    </w:rPr>
  </w:style>
  <w:style w:type="character" w:customStyle="1" w:styleId="Titre2Car">
    <w:name w:val="Titre 2 Car"/>
    <w:basedOn w:val="Policepardfaut"/>
    <w:link w:val="Titre2"/>
    <w:uiPriority w:val="9"/>
    <w:rsid w:val="00144CC5"/>
    <w:rPr>
      <w:rFonts w:asciiTheme="majorHAnsi" w:eastAsiaTheme="majorEastAsia" w:hAnsiTheme="majorHAnsi" w:cstheme="majorBidi"/>
      <w:color w:val="BFAC00" w:themeColor="accent1" w:themeShade="BF"/>
      <w:sz w:val="26"/>
      <w:szCs w:val="26"/>
      <w:lang w:val="fr-FR"/>
    </w:rPr>
  </w:style>
  <w:style w:type="character" w:customStyle="1" w:styleId="Titre3Car">
    <w:name w:val="Titre 3 Car"/>
    <w:basedOn w:val="Policepardfaut"/>
    <w:link w:val="Titre3"/>
    <w:uiPriority w:val="9"/>
    <w:rsid w:val="00144CC5"/>
    <w:rPr>
      <w:rFonts w:asciiTheme="majorHAnsi" w:eastAsiaTheme="majorEastAsia" w:hAnsiTheme="majorHAnsi" w:cstheme="majorBidi"/>
      <w:color w:val="7F7200" w:themeColor="accent1" w:themeShade="7F"/>
      <w:sz w:val="24"/>
      <w:szCs w:val="24"/>
      <w:lang w:val="fr-FR"/>
    </w:rPr>
  </w:style>
  <w:style w:type="character" w:customStyle="1" w:styleId="Titre4Car">
    <w:name w:val="Titre 4 Car"/>
    <w:basedOn w:val="Policepardfaut"/>
    <w:link w:val="Titre4"/>
    <w:uiPriority w:val="9"/>
    <w:rsid w:val="00144CC5"/>
    <w:rPr>
      <w:rFonts w:asciiTheme="majorHAnsi" w:eastAsiaTheme="majorEastAsia" w:hAnsiTheme="majorHAnsi" w:cstheme="majorBidi"/>
      <w:i/>
      <w:iCs/>
      <w:color w:val="BFAC00" w:themeColor="accent1" w:themeShade="BF"/>
      <w:lang w:val="fr-FR"/>
    </w:rPr>
  </w:style>
  <w:style w:type="character" w:styleId="Mention">
    <w:name w:val="Mention"/>
    <w:basedOn w:val="Policepardfaut"/>
    <w:uiPriority w:val="99"/>
    <w:unhideWhenUsed/>
    <w:rsid w:val="00144CC5"/>
    <w:rPr>
      <w:color w:val="2B579A"/>
      <w:shd w:val="clear" w:color="auto" w:fill="E1DFDD"/>
    </w:rPr>
  </w:style>
  <w:style w:type="paragraph" w:styleId="Titre">
    <w:name w:val="Title"/>
    <w:aliases w:val="Titre du rapport"/>
    <w:basedOn w:val="Normal"/>
    <w:next w:val="Normal"/>
    <w:link w:val="TitreCar"/>
    <w:uiPriority w:val="10"/>
    <w:qFormat/>
    <w:rsid w:val="00144CC5"/>
    <w:pPr>
      <w:widowControl/>
      <w:pBdr>
        <w:top w:val="single" w:sz="12" w:space="1" w:color="32B9C8" w:themeColor="accent2"/>
      </w:pBdr>
      <w:tabs>
        <w:tab w:val="left" w:pos="-2694"/>
        <w:tab w:val="left" w:pos="-2127"/>
        <w:tab w:val="left" w:pos="-1985"/>
      </w:tabs>
      <w:autoSpaceDE/>
      <w:autoSpaceDN/>
      <w:spacing w:line="276" w:lineRule="auto"/>
      <w:ind w:left="720" w:hanging="360"/>
      <w:jc w:val="right"/>
    </w:pPr>
    <w:rPr>
      <w:rFonts w:ascii="Arial" w:eastAsia="Arial" w:hAnsi="Arial" w:cs="Times New Roman"/>
      <w:smallCaps/>
      <w:sz w:val="48"/>
      <w:szCs w:val="48"/>
      <w:lang w:val="en-US" w:eastAsia="fr-FR"/>
    </w:rPr>
  </w:style>
  <w:style w:type="character" w:customStyle="1" w:styleId="TitreCar">
    <w:name w:val="Titre Car"/>
    <w:aliases w:val="Titre du rapport Car"/>
    <w:basedOn w:val="Policepardfaut"/>
    <w:link w:val="Titre"/>
    <w:uiPriority w:val="10"/>
    <w:rsid w:val="00144CC5"/>
    <w:rPr>
      <w:rFonts w:ascii="Arial" w:eastAsia="Arial" w:hAnsi="Arial" w:cs="Times New Roman"/>
      <w:smallCaps/>
      <w:sz w:val="48"/>
      <w:szCs w:val="48"/>
      <w:lang w:eastAsia="fr-FR"/>
    </w:rPr>
  </w:style>
  <w:style w:type="table" w:customStyle="1" w:styleId="TableNormal3">
    <w:name w:val="Table Normal3"/>
    <w:rsid w:val="00144CC5"/>
    <w:pPr>
      <w:widowControl/>
      <w:tabs>
        <w:tab w:val="left" w:pos="-2694"/>
        <w:tab w:val="left" w:pos="-2127"/>
        <w:tab w:val="left" w:pos="-1985"/>
      </w:tabs>
      <w:autoSpaceDE/>
      <w:autoSpaceDN/>
      <w:spacing w:line="276" w:lineRule="auto"/>
      <w:ind w:left="720" w:hanging="360"/>
      <w:jc w:val="both"/>
    </w:pPr>
    <w:rPr>
      <w:rFonts w:ascii="Arial" w:eastAsia="Arial" w:hAnsi="Arial" w:cs="Arial"/>
      <w:sz w:val="20"/>
      <w:szCs w:val="20"/>
      <w:lang w:val="fr-FR" w:eastAsia="fr-FR"/>
    </w:rPr>
    <w:tblPr>
      <w:tblCellMar>
        <w:top w:w="0" w:type="dxa"/>
        <w:left w:w="0" w:type="dxa"/>
        <w:bottom w:w="0" w:type="dxa"/>
        <w:right w:w="0" w:type="dxa"/>
      </w:tblCellMar>
    </w:tblPr>
  </w:style>
  <w:style w:type="paragraph" w:styleId="Sous-titre">
    <w:name w:val="Subtitle"/>
    <w:basedOn w:val="Normal"/>
    <w:next w:val="Normal"/>
    <w:link w:val="Sous-titreCar"/>
    <w:uiPriority w:val="11"/>
    <w:qFormat/>
    <w:rsid w:val="00144CC5"/>
    <w:pPr>
      <w:widowControl/>
      <w:tabs>
        <w:tab w:val="left" w:pos="-2694"/>
        <w:tab w:val="left" w:pos="-2127"/>
        <w:tab w:val="left" w:pos="-1985"/>
      </w:tabs>
      <w:autoSpaceDE/>
      <w:autoSpaceDN/>
      <w:spacing w:after="720" w:line="276" w:lineRule="auto"/>
      <w:ind w:left="720" w:hanging="360"/>
      <w:jc w:val="right"/>
    </w:pPr>
    <w:rPr>
      <w:rFonts w:ascii="Cambria" w:eastAsia="Cambria" w:hAnsi="Cambria" w:cs="Cambria"/>
      <w:sz w:val="20"/>
      <w:szCs w:val="20"/>
      <w:lang w:eastAsia="fr-FR"/>
    </w:rPr>
  </w:style>
  <w:style w:type="character" w:customStyle="1" w:styleId="Sous-titreCar">
    <w:name w:val="Sous-titre Car"/>
    <w:basedOn w:val="Policepardfaut"/>
    <w:link w:val="Sous-titre"/>
    <w:uiPriority w:val="11"/>
    <w:rsid w:val="00144CC5"/>
    <w:rPr>
      <w:rFonts w:ascii="Cambria" w:eastAsia="Cambria" w:hAnsi="Cambria" w:cs="Cambria"/>
      <w:sz w:val="20"/>
      <w:szCs w:val="20"/>
      <w:lang w:val="fr-FR" w:eastAsia="fr-FR"/>
    </w:rPr>
  </w:style>
  <w:style w:type="character" w:styleId="lev">
    <w:name w:val="Strong"/>
    <w:uiPriority w:val="22"/>
    <w:rsid w:val="00144CC5"/>
    <w:rPr>
      <w:b/>
      <w:color w:val="32B9C8" w:themeColor="accent2"/>
    </w:rPr>
  </w:style>
  <w:style w:type="character" w:styleId="Accentuation">
    <w:name w:val="Emphasis"/>
    <w:uiPriority w:val="20"/>
    <w:rsid w:val="00144CC5"/>
    <w:rPr>
      <w:b/>
      <w:i/>
      <w:spacing w:val="10"/>
    </w:rPr>
  </w:style>
  <w:style w:type="paragraph" w:customStyle="1" w:styleId="Enumration1">
    <w:name w:val="Enumération 1"/>
    <w:basedOn w:val="Normal"/>
    <w:rsid w:val="00144CC5"/>
    <w:pPr>
      <w:widowControl/>
      <w:tabs>
        <w:tab w:val="left" w:pos="-2694"/>
        <w:tab w:val="left" w:pos="-2127"/>
        <w:tab w:val="left" w:pos="-1985"/>
        <w:tab w:val="left" w:pos="0"/>
        <w:tab w:val="left" w:pos="851"/>
        <w:tab w:val="left" w:pos="1134"/>
      </w:tabs>
      <w:autoSpaceDE/>
      <w:autoSpaceDN/>
      <w:spacing w:before="120" w:line="276" w:lineRule="auto"/>
      <w:ind w:left="720" w:hanging="360"/>
      <w:jc w:val="both"/>
    </w:pPr>
    <w:rPr>
      <w:rFonts w:ascii="Arial" w:eastAsia="Arial Unicode MS" w:hAnsi="Arial" w:cs="Arial"/>
      <w:sz w:val="20"/>
      <w:lang w:eastAsia="fr-FR"/>
    </w:rPr>
  </w:style>
  <w:style w:type="paragraph" w:customStyle="1" w:styleId="rapportMC">
    <w:name w:val="rapport MC"/>
    <w:basedOn w:val="Normal"/>
    <w:link w:val="rapportMCCar"/>
    <w:uiPriority w:val="99"/>
    <w:rsid w:val="00144CC5"/>
    <w:pPr>
      <w:widowControl/>
      <w:tabs>
        <w:tab w:val="left" w:pos="-2694"/>
        <w:tab w:val="left" w:pos="-2127"/>
        <w:tab w:val="left" w:pos="-1985"/>
        <w:tab w:val="left" w:pos="0"/>
        <w:tab w:val="left" w:pos="360"/>
        <w:tab w:val="left" w:pos="851"/>
        <w:tab w:val="left" w:pos="1134"/>
      </w:tabs>
      <w:autoSpaceDE/>
      <w:autoSpaceDN/>
      <w:spacing w:line="276" w:lineRule="auto"/>
      <w:ind w:left="720" w:hanging="360"/>
      <w:jc w:val="both"/>
    </w:pPr>
    <w:rPr>
      <w:rFonts w:ascii="Arial" w:eastAsia="Arial Unicode MS" w:hAnsi="Arial" w:cs="Times New Roman"/>
      <w:sz w:val="20"/>
      <w:lang w:eastAsia="fr-FR"/>
    </w:rPr>
  </w:style>
  <w:style w:type="character" w:customStyle="1" w:styleId="rapportMCCar">
    <w:name w:val="rapport MC Car"/>
    <w:basedOn w:val="Policepardfaut"/>
    <w:link w:val="rapportMC"/>
    <w:uiPriority w:val="99"/>
    <w:rsid w:val="00144CC5"/>
    <w:rPr>
      <w:rFonts w:ascii="Arial" w:eastAsia="Arial Unicode MS" w:hAnsi="Arial" w:cs="Times New Roman"/>
      <w:sz w:val="20"/>
      <w:lang w:val="fr-FR" w:eastAsia="fr-FR"/>
    </w:rPr>
  </w:style>
  <w:style w:type="paragraph" w:styleId="Lgende">
    <w:name w:val="caption"/>
    <w:basedOn w:val="Normal"/>
    <w:next w:val="Normal"/>
    <w:uiPriority w:val="35"/>
    <w:semiHidden/>
    <w:unhideWhenUsed/>
    <w:qFormat/>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b/>
      <w:bCs/>
      <w:caps/>
      <w:sz w:val="16"/>
      <w:szCs w:val="18"/>
      <w:lang w:eastAsia="fr-FR"/>
    </w:rPr>
  </w:style>
  <w:style w:type="paragraph" w:styleId="Sansinterligne">
    <w:name w:val="No Spacing"/>
    <w:basedOn w:val="Normal"/>
    <w:link w:val="SansinterligneCar"/>
    <w:uiPriority w:val="1"/>
    <w:qFormat/>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sz w:val="20"/>
      <w:szCs w:val="20"/>
      <w:lang w:eastAsia="fr-FR"/>
    </w:rPr>
  </w:style>
  <w:style w:type="character" w:customStyle="1" w:styleId="SansinterligneCar">
    <w:name w:val="Sans interligne Car"/>
    <w:basedOn w:val="Policepardfaut"/>
    <w:link w:val="Sansinterligne"/>
    <w:uiPriority w:val="1"/>
    <w:rsid w:val="00144CC5"/>
    <w:rPr>
      <w:rFonts w:ascii="Arial" w:eastAsia="Arial" w:hAnsi="Arial" w:cs="Times New Roman"/>
      <w:sz w:val="20"/>
      <w:szCs w:val="20"/>
      <w:lang w:val="fr-FR" w:eastAsia="fr-FR"/>
    </w:rPr>
  </w:style>
  <w:style w:type="paragraph" w:styleId="Citation">
    <w:name w:val="Quote"/>
    <w:basedOn w:val="Normal"/>
    <w:next w:val="Normal"/>
    <w:link w:val="CitationCar"/>
    <w:uiPriority w:val="29"/>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i/>
      <w:sz w:val="20"/>
      <w:szCs w:val="20"/>
      <w:lang w:val="en-US" w:eastAsia="fr-FR"/>
    </w:rPr>
  </w:style>
  <w:style w:type="character" w:customStyle="1" w:styleId="CitationCar">
    <w:name w:val="Citation Car"/>
    <w:basedOn w:val="Policepardfaut"/>
    <w:link w:val="Citation"/>
    <w:uiPriority w:val="29"/>
    <w:rsid w:val="00144CC5"/>
    <w:rPr>
      <w:rFonts w:ascii="Arial" w:eastAsia="Arial" w:hAnsi="Arial" w:cs="Times New Roman"/>
      <w:i/>
      <w:sz w:val="20"/>
      <w:szCs w:val="20"/>
      <w:lang w:eastAsia="fr-FR"/>
    </w:rPr>
  </w:style>
  <w:style w:type="paragraph" w:styleId="Citationintense">
    <w:name w:val="Intense Quote"/>
    <w:aliases w:val="Encadré"/>
    <w:basedOn w:val="Normal"/>
    <w:next w:val="Normal"/>
    <w:link w:val="CitationintenseCar"/>
    <w:uiPriority w:val="30"/>
    <w:qFormat/>
    <w:rsid w:val="00144CC5"/>
    <w:pPr>
      <w:widowControl/>
      <w:pBdr>
        <w:top w:val="single" w:sz="8" w:space="10" w:color="32B9C8" w:themeColor="accent2"/>
        <w:left w:val="single" w:sz="8" w:space="10" w:color="32B9C8" w:themeColor="accent2"/>
        <w:bottom w:val="single" w:sz="8" w:space="10" w:color="32B9C8" w:themeColor="accent2"/>
        <w:right w:val="single" w:sz="8" w:space="10" w:color="32B9C8" w:themeColor="accent2"/>
      </w:pBdr>
      <w:tabs>
        <w:tab w:val="left" w:pos="-2694"/>
        <w:tab w:val="left" w:pos="-2127"/>
        <w:tab w:val="left" w:pos="-1985"/>
      </w:tabs>
      <w:autoSpaceDE/>
      <w:autoSpaceDN/>
      <w:spacing w:before="140" w:after="140" w:line="276" w:lineRule="auto"/>
      <w:ind w:left="720" w:hanging="360"/>
      <w:jc w:val="both"/>
    </w:pPr>
    <w:rPr>
      <w:rFonts w:ascii="Arial" w:eastAsia="Arial" w:hAnsi="Arial" w:cs="Times New Roman"/>
      <w:b/>
      <w:i/>
      <w:color w:val="32B9C8" w:themeColor="accent2"/>
      <w:sz w:val="20"/>
      <w:szCs w:val="20"/>
      <w:lang w:eastAsia="fr-FR"/>
    </w:rPr>
  </w:style>
  <w:style w:type="character" w:customStyle="1" w:styleId="CitationintenseCar">
    <w:name w:val="Citation intense Car"/>
    <w:aliases w:val="Encadré Car"/>
    <w:basedOn w:val="Policepardfaut"/>
    <w:link w:val="Citationintense"/>
    <w:uiPriority w:val="30"/>
    <w:rsid w:val="00144CC5"/>
    <w:rPr>
      <w:rFonts w:ascii="Arial" w:eastAsia="Arial" w:hAnsi="Arial" w:cs="Times New Roman"/>
      <w:b/>
      <w:i/>
      <w:color w:val="32B9C8" w:themeColor="accent2"/>
      <w:sz w:val="20"/>
      <w:szCs w:val="20"/>
      <w:lang w:val="fr-FR" w:eastAsia="fr-FR"/>
    </w:rPr>
  </w:style>
  <w:style w:type="character" w:styleId="Accentuationlgre">
    <w:name w:val="Subtle Emphasis"/>
    <w:uiPriority w:val="19"/>
    <w:rsid w:val="00144CC5"/>
    <w:rPr>
      <w:i/>
    </w:rPr>
  </w:style>
  <w:style w:type="character" w:styleId="Accentuationintense">
    <w:name w:val="Intense Emphasis"/>
    <w:uiPriority w:val="21"/>
    <w:rsid w:val="00144CC5"/>
    <w:rPr>
      <w:b/>
      <w:i/>
      <w:color w:val="FFFFFF" w:themeColor="background1"/>
      <w:spacing w:val="10"/>
    </w:rPr>
  </w:style>
  <w:style w:type="character" w:styleId="Rfrencelgre">
    <w:name w:val="Subtle Reference"/>
    <w:uiPriority w:val="31"/>
    <w:rsid w:val="00144CC5"/>
    <w:rPr>
      <w:b/>
    </w:rPr>
  </w:style>
  <w:style w:type="character" w:styleId="Rfrenceintense">
    <w:name w:val="Intense Reference"/>
    <w:uiPriority w:val="32"/>
    <w:rsid w:val="00144CC5"/>
    <w:rPr>
      <w:b/>
      <w:bCs/>
      <w:smallCaps/>
      <w:spacing w:val="5"/>
      <w:sz w:val="22"/>
      <w:szCs w:val="22"/>
      <w:u w:val="single"/>
    </w:rPr>
  </w:style>
  <w:style w:type="character" w:styleId="Titredulivre">
    <w:name w:val="Book Title"/>
    <w:uiPriority w:val="33"/>
    <w:rsid w:val="00144CC5"/>
    <w:rPr>
      <w:rFonts w:asciiTheme="majorHAnsi" w:eastAsiaTheme="majorEastAsia" w:hAnsiTheme="majorHAnsi" w:cstheme="majorBidi"/>
      <w:i/>
      <w:iCs/>
      <w:sz w:val="20"/>
      <w:szCs w:val="20"/>
    </w:rPr>
  </w:style>
  <w:style w:type="paragraph" w:styleId="Textedebulles">
    <w:name w:val="Balloon Text"/>
    <w:basedOn w:val="Normal"/>
    <w:link w:val="TextedebullesCar"/>
    <w:uiPriority w:val="99"/>
    <w:semiHidden/>
    <w:unhideWhenUsed/>
    <w:rsid w:val="00144CC5"/>
    <w:pPr>
      <w:widowControl/>
      <w:tabs>
        <w:tab w:val="left" w:pos="-2694"/>
        <w:tab w:val="left" w:pos="-2127"/>
        <w:tab w:val="left" w:pos="-1985"/>
      </w:tabs>
      <w:autoSpaceDE/>
      <w:autoSpaceDN/>
      <w:spacing w:line="276" w:lineRule="auto"/>
      <w:ind w:left="720" w:hanging="360"/>
      <w:jc w:val="both"/>
    </w:pPr>
    <w:rPr>
      <w:rFonts w:ascii="Tahoma" w:eastAsia="Arial" w:hAnsi="Tahoma" w:cs="Tahoma"/>
      <w:sz w:val="16"/>
      <w:szCs w:val="16"/>
      <w:lang w:eastAsia="fr-FR"/>
    </w:rPr>
  </w:style>
  <w:style w:type="character" w:customStyle="1" w:styleId="TextedebullesCar">
    <w:name w:val="Texte de bulles Car"/>
    <w:basedOn w:val="Policepardfaut"/>
    <w:link w:val="Textedebulles"/>
    <w:uiPriority w:val="99"/>
    <w:semiHidden/>
    <w:rsid w:val="00144CC5"/>
    <w:rPr>
      <w:rFonts w:ascii="Tahoma" w:eastAsia="Arial" w:hAnsi="Tahoma" w:cs="Tahoma"/>
      <w:sz w:val="16"/>
      <w:szCs w:val="16"/>
      <w:lang w:val="fr-FR" w:eastAsia="fr-FR"/>
    </w:rPr>
  </w:style>
  <w:style w:type="paragraph" w:customStyle="1" w:styleId="CORPSLETTRERAE">
    <w:name w:val="CORPS LETTRE RAE"/>
    <w:link w:val="CORPSLETTRERAECar"/>
    <w:rsid w:val="00144CC5"/>
    <w:pPr>
      <w:widowControl/>
      <w:tabs>
        <w:tab w:val="left" w:pos="-2694"/>
        <w:tab w:val="left" w:pos="-2127"/>
        <w:tab w:val="left" w:pos="-1985"/>
        <w:tab w:val="left" w:pos="1920"/>
        <w:tab w:val="left" w:pos="2112"/>
        <w:tab w:val="left" w:pos="2304"/>
      </w:tabs>
      <w:autoSpaceDE/>
      <w:autoSpaceDN/>
      <w:ind w:left="1797" w:hanging="360"/>
      <w:jc w:val="both"/>
    </w:pPr>
    <w:rPr>
      <w:rFonts w:ascii="Arial" w:eastAsia="Arial" w:hAnsi="Arial" w:cs="Times New Roman"/>
      <w:sz w:val="24"/>
      <w:szCs w:val="20"/>
      <w:lang w:val="fr-FR" w:eastAsia="fr-FR"/>
    </w:rPr>
  </w:style>
  <w:style w:type="table" w:styleId="Grilledutableau">
    <w:name w:val="Table Grid"/>
    <w:basedOn w:val="TableauNormal"/>
    <w:uiPriority w:val="39"/>
    <w:rsid w:val="00144CC5"/>
    <w:pPr>
      <w:widowControl/>
      <w:tabs>
        <w:tab w:val="left" w:pos="-2694"/>
        <w:tab w:val="left" w:pos="-2127"/>
        <w:tab w:val="left" w:pos="-1985"/>
      </w:tabs>
      <w:autoSpaceDE/>
      <w:autoSpaceDN/>
      <w:ind w:left="720" w:hanging="360"/>
      <w:jc w:val="both"/>
    </w:pPr>
    <w:rPr>
      <w:rFonts w:ascii="Arial" w:eastAsia="Arial" w:hAnsi="Arial" w:cs="Arial"/>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URA-EE">
    <w:name w:val="Style AURA-EE"/>
    <w:basedOn w:val="Normal"/>
    <w:link w:val="StyleAURA-EECar"/>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sz w:val="20"/>
      <w:szCs w:val="20"/>
      <w:lang w:eastAsia="fr-FR"/>
    </w:rPr>
  </w:style>
  <w:style w:type="character" w:customStyle="1" w:styleId="StyleAURA-EECar">
    <w:name w:val="Style AURA-EE Car"/>
    <w:basedOn w:val="Policepardfaut"/>
    <w:link w:val="StyleAURA-EE"/>
    <w:rsid w:val="00144CC5"/>
    <w:rPr>
      <w:rFonts w:ascii="Arial" w:eastAsia="Arial" w:hAnsi="Arial" w:cs="Times New Roman"/>
      <w:sz w:val="20"/>
      <w:szCs w:val="20"/>
      <w:lang w:val="fr-FR" w:eastAsia="fr-FR"/>
    </w:rPr>
  </w:style>
  <w:style w:type="paragraph" w:customStyle="1" w:styleId="Titreprincipal">
    <w:name w:val="Titre principal"/>
    <w:basedOn w:val="Normal"/>
    <w:link w:val="TitreprincipalCar"/>
    <w:uiPriority w:val="99"/>
    <w:qFormat/>
    <w:rsid w:val="00144CC5"/>
    <w:pPr>
      <w:widowControl/>
      <w:tabs>
        <w:tab w:val="left" w:pos="-2694"/>
        <w:tab w:val="left" w:pos="-2127"/>
        <w:tab w:val="left" w:pos="-1985"/>
      </w:tabs>
      <w:autoSpaceDE/>
      <w:autoSpaceDN/>
      <w:spacing w:line="276" w:lineRule="auto"/>
      <w:ind w:left="720" w:hanging="360"/>
      <w:jc w:val="center"/>
    </w:pPr>
    <w:rPr>
      <w:rFonts w:ascii="Arial" w:eastAsia="Arial" w:hAnsi="Arial" w:cs="Times New Roman"/>
      <w:b/>
      <w:color w:val="00847D"/>
      <w:sz w:val="32"/>
      <w:szCs w:val="28"/>
      <w:lang w:eastAsia="fr-FR"/>
    </w:rPr>
  </w:style>
  <w:style w:type="character" w:customStyle="1" w:styleId="TitreprincipalCar">
    <w:name w:val="Titre principal Car"/>
    <w:basedOn w:val="Policepardfaut"/>
    <w:link w:val="Titreprincipal"/>
    <w:uiPriority w:val="99"/>
    <w:rsid w:val="00144CC5"/>
    <w:rPr>
      <w:rFonts w:ascii="Arial" w:eastAsia="Arial" w:hAnsi="Arial" w:cs="Times New Roman"/>
      <w:b/>
      <w:color w:val="00847D"/>
      <w:sz w:val="32"/>
      <w:szCs w:val="28"/>
      <w:lang w:val="fr-FR" w:eastAsia="fr-FR"/>
    </w:rPr>
  </w:style>
  <w:style w:type="paragraph" w:customStyle="1" w:styleId="Titresecondaire">
    <w:name w:val="Titre secondaire"/>
    <w:basedOn w:val="Normal"/>
    <w:link w:val="TitresecondaireCar"/>
    <w:uiPriority w:val="99"/>
    <w:qFormat/>
    <w:rsid w:val="00144CC5"/>
    <w:pPr>
      <w:widowControl/>
      <w:tabs>
        <w:tab w:val="left" w:pos="-2694"/>
        <w:tab w:val="left" w:pos="-2127"/>
        <w:tab w:val="left" w:pos="-1985"/>
        <w:tab w:val="left" w:pos="284"/>
        <w:tab w:val="left" w:pos="567"/>
        <w:tab w:val="left" w:pos="851"/>
      </w:tabs>
      <w:autoSpaceDE/>
      <w:autoSpaceDN/>
      <w:spacing w:line="360" w:lineRule="auto"/>
      <w:ind w:left="720" w:hanging="360"/>
      <w:jc w:val="center"/>
    </w:pPr>
    <w:rPr>
      <w:rFonts w:ascii="Arial" w:eastAsia="Arial" w:hAnsi="Arial" w:cs="Arial"/>
      <w:b/>
      <w:color w:val="000000" w:themeColor="accent3"/>
      <w:sz w:val="24"/>
      <w:szCs w:val="24"/>
      <w:lang w:eastAsia="fr-FR"/>
    </w:rPr>
  </w:style>
  <w:style w:type="character" w:customStyle="1" w:styleId="TitresecondaireCar">
    <w:name w:val="Titre secondaire Car"/>
    <w:basedOn w:val="Policepardfaut"/>
    <w:link w:val="Titresecondaire"/>
    <w:uiPriority w:val="99"/>
    <w:rsid w:val="00144CC5"/>
    <w:rPr>
      <w:rFonts w:ascii="Arial" w:eastAsia="Arial" w:hAnsi="Arial" w:cs="Arial"/>
      <w:b/>
      <w:color w:val="000000" w:themeColor="accent3"/>
      <w:sz w:val="24"/>
      <w:szCs w:val="24"/>
      <w:lang w:val="fr-FR" w:eastAsia="fr-FR"/>
    </w:rPr>
  </w:style>
  <w:style w:type="paragraph" w:customStyle="1" w:styleId="Gras">
    <w:name w:val="Gras"/>
    <w:basedOn w:val="Normal"/>
    <w:link w:val="GrasCar"/>
    <w:uiPriority w:val="1"/>
    <w:qFormat/>
    <w:rsid w:val="00144CC5"/>
    <w:pPr>
      <w:widowControl/>
      <w:tabs>
        <w:tab w:val="left" w:pos="-2694"/>
        <w:tab w:val="left" w:pos="-2268"/>
        <w:tab w:val="left" w:pos="-2127"/>
        <w:tab w:val="left" w:pos="-1985"/>
        <w:tab w:val="left" w:pos="-1560"/>
        <w:tab w:val="left" w:pos="-1276"/>
      </w:tabs>
      <w:autoSpaceDE/>
      <w:autoSpaceDN/>
      <w:ind w:left="720" w:hanging="360"/>
      <w:jc w:val="both"/>
    </w:pPr>
    <w:rPr>
      <w:rFonts w:ascii="Arial" w:eastAsia="Arial" w:hAnsi="Arial" w:cs="Arial"/>
      <w:b/>
      <w:lang w:eastAsia="fr-FR"/>
    </w:rPr>
  </w:style>
  <w:style w:type="character" w:customStyle="1" w:styleId="GrasCar">
    <w:name w:val="Gras Car"/>
    <w:basedOn w:val="Policepardfaut"/>
    <w:link w:val="Gras"/>
    <w:uiPriority w:val="1"/>
    <w:rsid w:val="00144CC5"/>
    <w:rPr>
      <w:rFonts w:ascii="Arial" w:eastAsia="Arial" w:hAnsi="Arial" w:cs="Arial"/>
      <w:b/>
      <w:lang w:val="fr-FR" w:eastAsia="fr-FR"/>
    </w:rPr>
  </w:style>
  <w:style w:type="paragraph" w:customStyle="1" w:styleId="Titretableaux">
    <w:name w:val="Titre tableaux"/>
    <w:basedOn w:val="CORPSLETTRERAE"/>
    <w:link w:val="TitretableauxCar"/>
    <w:uiPriority w:val="10"/>
    <w:rsid w:val="00144CC5"/>
    <w:pPr>
      <w:tabs>
        <w:tab w:val="clear" w:pos="1920"/>
        <w:tab w:val="clear" w:pos="2112"/>
        <w:tab w:val="clear" w:pos="2304"/>
        <w:tab w:val="left" w:pos="-2268"/>
        <w:tab w:val="left" w:pos="-1560"/>
        <w:tab w:val="left" w:pos="-1418"/>
        <w:tab w:val="left" w:pos="-1276"/>
        <w:tab w:val="right" w:leader="dot" w:pos="8931"/>
      </w:tabs>
      <w:ind w:left="0"/>
      <w:jc w:val="center"/>
    </w:pPr>
    <w:rPr>
      <w:rFonts w:cs="Arial"/>
      <w:b/>
    </w:rPr>
  </w:style>
  <w:style w:type="paragraph" w:customStyle="1" w:styleId="Liste1">
    <w:name w:val="Liste1"/>
    <w:basedOn w:val="Paragraphedeliste"/>
    <w:link w:val="Liste1Car"/>
    <w:uiPriority w:val="1"/>
    <w:qFormat/>
    <w:rsid w:val="00144CC5"/>
    <w:pPr>
      <w:widowControl/>
      <w:numPr>
        <w:numId w:val="4"/>
      </w:numPr>
      <w:tabs>
        <w:tab w:val="left" w:pos="-2694"/>
        <w:tab w:val="left" w:pos="-2127"/>
        <w:tab w:val="left" w:pos="-1985"/>
      </w:tabs>
      <w:autoSpaceDE/>
      <w:autoSpaceDN/>
      <w:spacing w:line="276" w:lineRule="auto"/>
      <w:contextualSpacing/>
      <w:jc w:val="both"/>
    </w:pPr>
    <w:rPr>
      <w:rFonts w:ascii="Arial" w:eastAsia="Arial" w:hAnsi="Arial" w:cs="Times New Roman"/>
      <w:sz w:val="20"/>
      <w:szCs w:val="20"/>
      <w:lang w:eastAsia="fr-FR"/>
    </w:rPr>
  </w:style>
  <w:style w:type="character" w:customStyle="1" w:styleId="CORPSLETTRERAECar">
    <w:name w:val="CORPS LETTRE RAE Car"/>
    <w:basedOn w:val="Policepardfaut"/>
    <w:link w:val="CORPSLETTRERAE"/>
    <w:rsid w:val="00144CC5"/>
    <w:rPr>
      <w:rFonts w:ascii="Arial" w:eastAsia="Arial" w:hAnsi="Arial" w:cs="Times New Roman"/>
      <w:sz w:val="24"/>
      <w:szCs w:val="20"/>
      <w:lang w:val="fr-FR" w:eastAsia="fr-FR"/>
    </w:rPr>
  </w:style>
  <w:style w:type="character" w:customStyle="1" w:styleId="TitretableauxCar">
    <w:name w:val="Titre tableaux Car"/>
    <w:basedOn w:val="CORPSLETTRERAECar"/>
    <w:link w:val="Titretableaux"/>
    <w:uiPriority w:val="10"/>
    <w:rsid w:val="00144CC5"/>
    <w:rPr>
      <w:rFonts w:ascii="Arial" w:eastAsia="Arial" w:hAnsi="Arial" w:cs="Arial"/>
      <w:b/>
      <w:sz w:val="24"/>
      <w:szCs w:val="20"/>
      <w:lang w:val="fr-FR" w:eastAsia="fr-FR"/>
    </w:rPr>
  </w:style>
  <w:style w:type="character" w:customStyle="1" w:styleId="Liste1Car">
    <w:name w:val="Liste1 Car"/>
    <w:basedOn w:val="Policepardfaut"/>
    <w:link w:val="Liste1"/>
    <w:uiPriority w:val="1"/>
    <w:rsid w:val="00144CC5"/>
    <w:rPr>
      <w:rFonts w:ascii="Arial" w:eastAsia="Arial" w:hAnsi="Arial" w:cs="Times New Roman"/>
      <w:sz w:val="20"/>
      <w:szCs w:val="20"/>
      <w:lang w:val="fr-FR" w:eastAsia="fr-FR"/>
    </w:rPr>
  </w:style>
  <w:style w:type="paragraph" w:styleId="Notedebasdepage">
    <w:name w:val="footnote text"/>
    <w:aliases w:val="Note de bas de page Ademe, Car"/>
    <w:basedOn w:val="Normal"/>
    <w:link w:val="NotedebasdepageCar"/>
    <w:rsid w:val="00144CC5"/>
    <w:pPr>
      <w:widowControl/>
      <w:tabs>
        <w:tab w:val="left" w:pos="-2694"/>
        <w:tab w:val="left" w:pos="-2127"/>
        <w:tab w:val="left" w:pos="-1985"/>
      </w:tabs>
      <w:autoSpaceDE/>
      <w:autoSpaceDN/>
      <w:spacing w:line="276" w:lineRule="auto"/>
      <w:ind w:left="720" w:hanging="360"/>
      <w:jc w:val="both"/>
    </w:pPr>
    <w:rPr>
      <w:rFonts w:ascii="Arial" w:eastAsia="Arial" w:hAnsi="Arial" w:cs="Times New Roman"/>
      <w:sz w:val="18"/>
      <w:szCs w:val="20"/>
      <w:lang w:eastAsia="fr-FR"/>
    </w:rPr>
  </w:style>
  <w:style w:type="character" w:customStyle="1" w:styleId="NotedebasdepageCar">
    <w:name w:val="Note de bas de page Car"/>
    <w:aliases w:val="Note de bas de page Ademe Car, Car Car"/>
    <w:basedOn w:val="Policepardfaut"/>
    <w:link w:val="Notedebasdepage"/>
    <w:rsid w:val="00144CC5"/>
    <w:rPr>
      <w:rFonts w:ascii="Arial" w:eastAsia="Arial" w:hAnsi="Arial" w:cs="Times New Roman"/>
      <w:sz w:val="18"/>
      <w:szCs w:val="20"/>
      <w:lang w:val="fr-FR" w:eastAsia="fr-FR"/>
    </w:rPr>
  </w:style>
  <w:style w:type="character" w:styleId="Appelnotedebasdep">
    <w:name w:val="footnote reference"/>
    <w:aliases w:val="SUPERS"/>
    <w:basedOn w:val="Policepardfaut"/>
    <w:semiHidden/>
    <w:unhideWhenUsed/>
    <w:rsid w:val="00144CC5"/>
    <w:rPr>
      <w:vertAlign w:val="superscript"/>
    </w:rPr>
  </w:style>
  <w:style w:type="paragraph" w:customStyle="1" w:styleId="DecimalAligned">
    <w:name w:val="Decimal Aligned"/>
    <w:basedOn w:val="Normal"/>
    <w:uiPriority w:val="40"/>
    <w:rsid w:val="00144CC5"/>
    <w:pPr>
      <w:widowControl/>
      <w:tabs>
        <w:tab w:val="decimal" w:pos="360"/>
      </w:tabs>
      <w:autoSpaceDE/>
      <w:autoSpaceDN/>
      <w:spacing w:after="200" w:line="276" w:lineRule="auto"/>
      <w:ind w:left="720" w:hanging="360"/>
    </w:pPr>
    <w:rPr>
      <w:rFonts w:asciiTheme="minorHAnsi" w:eastAsiaTheme="minorHAnsi" w:hAnsiTheme="minorHAnsi" w:cstheme="minorBidi"/>
      <w:sz w:val="20"/>
      <w:lang w:eastAsia="fr-FR"/>
    </w:rPr>
  </w:style>
  <w:style w:type="table" w:styleId="Tramemoyenne2-Accent5">
    <w:name w:val="Medium Shading 2 Accent 5"/>
    <w:basedOn w:val="TableauNormal"/>
    <w:uiPriority w:val="64"/>
    <w:rsid w:val="00144CC5"/>
    <w:pPr>
      <w:widowControl/>
      <w:tabs>
        <w:tab w:val="left" w:pos="-2694"/>
        <w:tab w:val="left" w:pos="-2127"/>
        <w:tab w:val="left" w:pos="-1985"/>
      </w:tabs>
      <w:autoSpaceDE/>
      <w:autoSpaceDN/>
      <w:ind w:left="720" w:hanging="360"/>
    </w:pPr>
    <w:rPr>
      <w:rFonts w:ascii="Arial" w:eastAsiaTheme="minorEastAsia" w:hAnsi="Arial" w:cs="Arial"/>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80082"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80082" w:themeFill="accent5"/>
      </w:tcPr>
    </w:tblStylePr>
    <w:tblStylePr w:type="lastCol">
      <w:rPr>
        <w:b/>
        <w:bCs/>
        <w:color w:val="FFFFFF" w:themeColor="background1"/>
      </w:rPr>
      <w:tblPr/>
      <w:tcPr>
        <w:tcBorders>
          <w:left w:val="nil"/>
          <w:right w:val="nil"/>
          <w:insideH w:val="nil"/>
          <w:insideV w:val="nil"/>
        </w:tcBorders>
        <w:shd w:val="clear" w:color="auto" w:fill="48008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Accent1">
    <w:name w:val="Medium List 2 Accent 1"/>
    <w:basedOn w:val="TableauNormal"/>
    <w:uiPriority w:val="66"/>
    <w:rsid w:val="00144CC5"/>
    <w:pPr>
      <w:widowControl/>
      <w:tabs>
        <w:tab w:val="left" w:pos="-2694"/>
        <w:tab w:val="left" w:pos="-2127"/>
        <w:tab w:val="left" w:pos="-1985"/>
      </w:tabs>
      <w:autoSpaceDE/>
      <w:autoSpaceDN/>
      <w:ind w:left="720" w:hanging="360"/>
    </w:pPr>
    <w:rPr>
      <w:rFonts w:asciiTheme="majorHAnsi" w:eastAsiaTheme="majorEastAsia" w:hAnsiTheme="majorHAnsi" w:cstheme="majorBidi"/>
      <w:color w:val="470082" w:themeColor="text1"/>
      <w:lang w:val="fr-FR" w:eastAsia="fr-FR"/>
    </w:rPr>
    <w:tblPr>
      <w:tblStyleRowBandSize w:val="1"/>
      <w:tblStyleColBandSize w:val="1"/>
      <w:tblBorders>
        <w:top w:val="single" w:sz="8" w:space="0" w:color="FFE600" w:themeColor="accent1"/>
        <w:left w:val="single" w:sz="8" w:space="0" w:color="FFE600" w:themeColor="accent1"/>
        <w:bottom w:val="single" w:sz="8" w:space="0" w:color="FFE600" w:themeColor="accent1"/>
        <w:right w:val="single" w:sz="8" w:space="0" w:color="FFE600" w:themeColor="accent1"/>
      </w:tblBorders>
    </w:tblPr>
    <w:tblStylePr w:type="firstRow">
      <w:rPr>
        <w:sz w:val="24"/>
        <w:szCs w:val="24"/>
      </w:rPr>
      <w:tblPr/>
      <w:tcPr>
        <w:tcBorders>
          <w:top w:val="nil"/>
          <w:left w:val="nil"/>
          <w:bottom w:val="single" w:sz="24" w:space="0" w:color="FFE600" w:themeColor="accent1"/>
          <w:right w:val="nil"/>
          <w:insideH w:val="nil"/>
          <w:insideV w:val="nil"/>
        </w:tcBorders>
        <w:shd w:val="clear" w:color="auto" w:fill="FFFFFF" w:themeFill="background1"/>
      </w:tcPr>
    </w:tblStylePr>
    <w:tblStylePr w:type="lastRow">
      <w:tblPr/>
      <w:tcPr>
        <w:tcBorders>
          <w:top w:val="single" w:sz="8" w:space="0" w:color="FFE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E600" w:themeColor="accent1"/>
          <w:insideH w:val="nil"/>
          <w:insideV w:val="nil"/>
        </w:tcBorders>
        <w:shd w:val="clear" w:color="auto" w:fill="FFFFFF" w:themeFill="background1"/>
      </w:tcPr>
    </w:tblStylePr>
    <w:tblStylePr w:type="lastCol">
      <w:tblPr/>
      <w:tcPr>
        <w:tcBorders>
          <w:top w:val="nil"/>
          <w:left w:val="single" w:sz="8" w:space="0" w:color="FFE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C0" w:themeFill="accent1" w:themeFillTint="3F"/>
      </w:tcPr>
    </w:tblStylePr>
    <w:tblStylePr w:type="band1Horz">
      <w:tblPr/>
      <w:tcPr>
        <w:tcBorders>
          <w:top w:val="nil"/>
          <w:bottom w:val="nil"/>
          <w:insideH w:val="nil"/>
          <w:insideV w:val="nil"/>
        </w:tcBorders>
        <w:shd w:val="clear" w:color="auto" w:fill="FFF8C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laire">
    <w:name w:val="Light List"/>
    <w:basedOn w:val="TableauNormal"/>
    <w:uiPriority w:val="61"/>
    <w:rsid w:val="00144CC5"/>
    <w:pPr>
      <w:widowControl/>
      <w:tabs>
        <w:tab w:val="left" w:pos="-2694"/>
        <w:tab w:val="left" w:pos="-2127"/>
        <w:tab w:val="left" w:pos="-1985"/>
      </w:tabs>
      <w:autoSpaceDE/>
      <w:autoSpaceDN/>
      <w:ind w:left="720" w:hanging="360"/>
    </w:pPr>
    <w:rPr>
      <w:rFonts w:ascii="Arial" w:eastAsiaTheme="minorEastAsia" w:hAnsi="Arial" w:cs="Arial"/>
      <w:lang w:val="fr-FR" w:eastAsia="fr-FR"/>
    </w:rPr>
    <w:tblPr>
      <w:tblStyleRowBandSize w:val="1"/>
      <w:tblStyleColBandSize w:val="1"/>
      <w:tblBorders>
        <w:top w:val="single" w:sz="8" w:space="0" w:color="470082" w:themeColor="text1"/>
        <w:left w:val="single" w:sz="8" w:space="0" w:color="470082" w:themeColor="text1"/>
        <w:bottom w:val="single" w:sz="8" w:space="0" w:color="470082" w:themeColor="text1"/>
        <w:right w:val="single" w:sz="8" w:space="0" w:color="470082" w:themeColor="text1"/>
      </w:tblBorders>
    </w:tblPr>
    <w:tblStylePr w:type="firstRow">
      <w:pPr>
        <w:spacing w:before="0" w:after="0" w:line="240" w:lineRule="auto"/>
      </w:pPr>
      <w:rPr>
        <w:b/>
        <w:bCs/>
        <w:color w:val="FFFFFF" w:themeColor="background1"/>
      </w:rPr>
      <w:tblPr/>
      <w:tcPr>
        <w:shd w:val="clear" w:color="auto" w:fill="470082" w:themeFill="text1"/>
      </w:tcPr>
    </w:tblStylePr>
    <w:tblStylePr w:type="lastRow">
      <w:pPr>
        <w:spacing w:before="0" w:after="0" w:line="240" w:lineRule="auto"/>
      </w:pPr>
      <w:rPr>
        <w:b/>
        <w:bCs/>
      </w:rPr>
      <w:tblPr/>
      <w:tcPr>
        <w:tcBorders>
          <w:top w:val="double" w:sz="6" w:space="0" w:color="470082" w:themeColor="text1"/>
          <w:left w:val="single" w:sz="8" w:space="0" w:color="470082" w:themeColor="text1"/>
          <w:bottom w:val="single" w:sz="8" w:space="0" w:color="470082" w:themeColor="text1"/>
          <w:right w:val="single" w:sz="8" w:space="0" w:color="470082" w:themeColor="text1"/>
        </w:tcBorders>
      </w:tcPr>
    </w:tblStylePr>
    <w:tblStylePr w:type="firstCol">
      <w:rPr>
        <w:b/>
        <w:bCs/>
      </w:rPr>
    </w:tblStylePr>
    <w:tblStylePr w:type="lastCol">
      <w:rPr>
        <w:b/>
        <w:bCs/>
      </w:rPr>
    </w:tblStylePr>
    <w:tblStylePr w:type="band1Vert">
      <w:tblPr/>
      <w:tcPr>
        <w:tcBorders>
          <w:top w:val="single" w:sz="8" w:space="0" w:color="470082" w:themeColor="text1"/>
          <w:left w:val="single" w:sz="8" w:space="0" w:color="470082" w:themeColor="text1"/>
          <w:bottom w:val="single" w:sz="8" w:space="0" w:color="470082" w:themeColor="text1"/>
          <w:right w:val="single" w:sz="8" w:space="0" w:color="470082" w:themeColor="text1"/>
        </w:tcBorders>
      </w:tcPr>
    </w:tblStylePr>
    <w:tblStylePr w:type="band1Horz">
      <w:tblPr/>
      <w:tcPr>
        <w:tcBorders>
          <w:top w:val="single" w:sz="8" w:space="0" w:color="470082" w:themeColor="text1"/>
          <w:left w:val="single" w:sz="8" w:space="0" w:color="470082" w:themeColor="text1"/>
          <w:bottom w:val="single" w:sz="8" w:space="0" w:color="470082" w:themeColor="text1"/>
          <w:right w:val="single" w:sz="8" w:space="0" w:color="470082" w:themeColor="text1"/>
        </w:tcBorders>
      </w:tcPr>
    </w:tblStylePr>
  </w:style>
  <w:style w:type="paragraph" w:styleId="Corpsdetexte">
    <w:name w:val="Body Text"/>
    <w:basedOn w:val="Normal"/>
    <w:link w:val="CorpsdetexteCar"/>
    <w:uiPriority w:val="1"/>
    <w:qFormat/>
    <w:rsid w:val="00144CC5"/>
    <w:pPr>
      <w:autoSpaceDE/>
      <w:autoSpaceDN/>
      <w:ind w:left="720" w:hanging="360"/>
    </w:pPr>
    <w:rPr>
      <w:rFonts w:ascii="Calibri" w:eastAsia="Calibri" w:hAnsi="Calibri" w:cs="Calibri"/>
      <w:lang w:val="en-US" w:eastAsia="fr-FR"/>
    </w:rPr>
  </w:style>
  <w:style w:type="character" w:customStyle="1" w:styleId="CorpsdetexteCar">
    <w:name w:val="Corps de texte Car"/>
    <w:basedOn w:val="Policepardfaut"/>
    <w:link w:val="Corpsdetexte"/>
    <w:uiPriority w:val="1"/>
    <w:rsid w:val="00144CC5"/>
    <w:rPr>
      <w:rFonts w:ascii="Calibri" w:eastAsia="Calibri" w:hAnsi="Calibri" w:cs="Calibri"/>
      <w:lang w:eastAsia="fr-FR"/>
    </w:rPr>
  </w:style>
  <w:style w:type="paragraph" w:customStyle="1" w:styleId="Standard">
    <w:name w:val="Standard"/>
    <w:rsid w:val="00144CC5"/>
    <w:pPr>
      <w:widowControl/>
      <w:tabs>
        <w:tab w:val="left" w:pos="-2694"/>
        <w:tab w:val="left" w:pos="-2127"/>
        <w:tab w:val="left" w:pos="-1985"/>
      </w:tabs>
      <w:suppressAutoHyphens/>
      <w:overflowPunct w:val="0"/>
      <w:autoSpaceDE/>
      <w:autoSpaceDN/>
      <w:spacing w:line="100" w:lineRule="atLeast"/>
      <w:ind w:left="720" w:hanging="360"/>
      <w:jc w:val="both"/>
    </w:pPr>
    <w:rPr>
      <w:rFonts w:ascii="Calibri" w:eastAsia="Arial" w:hAnsi="Calibri" w:cs="Calibri"/>
      <w:color w:val="00000A"/>
      <w:sz w:val="24"/>
      <w:szCs w:val="24"/>
      <w:lang w:val="fr-FR" w:eastAsia="fr-FR"/>
    </w:rPr>
  </w:style>
  <w:style w:type="paragraph" w:customStyle="1" w:styleId="TEXTE">
    <w:name w:val="TEXTE"/>
    <w:basedOn w:val="Normal"/>
    <w:link w:val="TEXTECar"/>
    <w:autoRedefine/>
    <w:rsid w:val="00144CC5"/>
    <w:pPr>
      <w:widowControl/>
      <w:suppressAutoHyphens/>
      <w:autoSpaceDE/>
      <w:autoSpaceDN/>
      <w:ind w:left="720" w:hanging="360"/>
      <w:jc w:val="both"/>
    </w:pPr>
    <w:rPr>
      <w:rFonts w:ascii="Arial" w:eastAsia="Arial" w:hAnsi="Arial" w:cs="Arial"/>
      <w:color w:val="9B3287" w:themeColor="accent6"/>
      <w:sz w:val="20"/>
      <w:szCs w:val="20"/>
      <w:lang w:eastAsia="ar-SA"/>
    </w:rPr>
  </w:style>
  <w:style w:type="character" w:customStyle="1" w:styleId="TEXTECar">
    <w:name w:val="TEXTE Car"/>
    <w:link w:val="TEXTE"/>
    <w:rsid w:val="00144CC5"/>
    <w:rPr>
      <w:rFonts w:ascii="Arial" w:eastAsia="Arial" w:hAnsi="Arial" w:cs="Arial"/>
      <w:color w:val="9B3287" w:themeColor="accent6"/>
      <w:sz w:val="20"/>
      <w:szCs w:val="20"/>
      <w:lang w:val="fr-FR" w:eastAsia="ar-SA"/>
    </w:rPr>
  </w:style>
  <w:style w:type="paragraph" w:styleId="Listenumros4">
    <w:name w:val="List Number 4"/>
    <w:basedOn w:val="Normal"/>
    <w:rsid w:val="00144CC5"/>
    <w:pPr>
      <w:widowControl/>
      <w:autoSpaceDE/>
      <w:autoSpaceDN/>
      <w:ind w:left="720" w:hanging="360"/>
      <w:contextualSpacing/>
      <w:jc w:val="both"/>
    </w:pPr>
    <w:rPr>
      <w:rFonts w:ascii="Arial" w:eastAsia="Arial" w:hAnsi="Arial" w:cs="Times New Roman"/>
      <w:szCs w:val="24"/>
      <w:lang w:eastAsia="fr-FR"/>
    </w:rPr>
  </w:style>
  <w:style w:type="paragraph" w:customStyle="1" w:styleId="ParagrapheIndent2">
    <w:name w:val="ParagrapheIndent2"/>
    <w:basedOn w:val="Normal"/>
    <w:next w:val="Normal"/>
    <w:qFormat/>
    <w:rsid w:val="00144CC5"/>
    <w:pPr>
      <w:widowControl/>
      <w:autoSpaceDE/>
      <w:autoSpaceDN/>
      <w:ind w:left="720" w:hanging="360"/>
    </w:pPr>
    <w:rPr>
      <w:rFonts w:ascii="Trebuchet MS" w:eastAsia="Trebuchet MS" w:hAnsi="Trebuchet MS" w:cs="Trebuchet MS"/>
      <w:sz w:val="20"/>
      <w:szCs w:val="24"/>
      <w:lang w:eastAsia="fr-FR"/>
    </w:rPr>
  </w:style>
  <w:style w:type="paragraph" w:styleId="Retraitcorpsdetexte3">
    <w:name w:val="Body Text Indent 3"/>
    <w:basedOn w:val="Normal"/>
    <w:link w:val="Retraitcorpsdetexte3Car"/>
    <w:uiPriority w:val="99"/>
    <w:semiHidden/>
    <w:unhideWhenUsed/>
    <w:rsid w:val="00144CC5"/>
    <w:pPr>
      <w:widowControl/>
      <w:tabs>
        <w:tab w:val="left" w:pos="-2694"/>
        <w:tab w:val="left" w:pos="-2127"/>
        <w:tab w:val="left" w:pos="-1985"/>
      </w:tabs>
      <w:autoSpaceDE/>
      <w:autoSpaceDN/>
      <w:spacing w:line="276" w:lineRule="auto"/>
      <w:ind w:left="283" w:hanging="360"/>
      <w:jc w:val="both"/>
    </w:pPr>
    <w:rPr>
      <w:rFonts w:ascii="Arial" w:eastAsia="Arial" w:hAnsi="Arial" w:cs="Times New Roman"/>
      <w:sz w:val="16"/>
      <w:szCs w:val="16"/>
      <w:lang w:eastAsia="fr-FR"/>
    </w:rPr>
  </w:style>
  <w:style w:type="character" w:customStyle="1" w:styleId="Retraitcorpsdetexte3Car">
    <w:name w:val="Retrait corps de texte 3 Car"/>
    <w:basedOn w:val="Policepardfaut"/>
    <w:link w:val="Retraitcorpsdetexte3"/>
    <w:uiPriority w:val="99"/>
    <w:semiHidden/>
    <w:rsid w:val="00144CC5"/>
    <w:rPr>
      <w:rFonts w:ascii="Arial" w:eastAsia="Arial" w:hAnsi="Arial" w:cs="Times New Roman"/>
      <w:sz w:val="16"/>
      <w:szCs w:val="16"/>
      <w:lang w:val="fr-FR" w:eastAsia="fr-FR"/>
    </w:rPr>
  </w:style>
  <w:style w:type="character" w:styleId="Lienhypertextesuivivisit">
    <w:name w:val="FollowedHyperlink"/>
    <w:basedOn w:val="Policepardfaut"/>
    <w:uiPriority w:val="99"/>
    <w:semiHidden/>
    <w:unhideWhenUsed/>
    <w:rsid w:val="00144CC5"/>
    <w:rPr>
      <w:color w:val="FFE600" w:themeColor="followedHyperlink"/>
      <w:u w:val="single"/>
    </w:rPr>
  </w:style>
  <w:style w:type="character" w:customStyle="1" w:styleId="Mentionnonrsolue1">
    <w:name w:val="Mention non résolue1"/>
    <w:basedOn w:val="Policepardfaut"/>
    <w:uiPriority w:val="99"/>
    <w:semiHidden/>
    <w:unhideWhenUsed/>
    <w:rsid w:val="00144CC5"/>
    <w:rPr>
      <w:color w:val="605E5C"/>
      <w:shd w:val="clear" w:color="auto" w:fill="E1DFDD"/>
    </w:rPr>
  </w:style>
  <w:style w:type="character" w:styleId="Marquedecommentaire">
    <w:name w:val="annotation reference"/>
    <w:basedOn w:val="Policepardfaut"/>
    <w:uiPriority w:val="99"/>
    <w:semiHidden/>
    <w:unhideWhenUsed/>
    <w:rsid w:val="00144CC5"/>
    <w:rPr>
      <w:sz w:val="16"/>
      <w:szCs w:val="16"/>
    </w:rPr>
  </w:style>
  <w:style w:type="paragraph" w:styleId="Commentaire">
    <w:name w:val="annotation text"/>
    <w:basedOn w:val="Normal"/>
    <w:link w:val="CommentaireCar"/>
    <w:uiPriority w:val="99"/>
    <w:unhideWhenUsed/>
    <w:rsid w:val="00144CC5"/>
    <w:pPr>
      <w:widowControl/>
      <w:tabs>
        <w:tab w:val="left" w:pos="-2694"/>
        <w:tab w:val="left" w:pos="-2127"/>
        <w:tab w:val="left" w:pos="-1985"/>
      </w:tabs>
      <w:autoSpaceDE/>
      <w:autoSpaceDN/>
      <w:ind w:left="720" w:hanging="360"/>
      <w:jc w:val="both"/>
    </w:pPr>
    <w:rPr>
      <w:rFonts w:ascii="Arial" w:eastAsia="Arial" w:hAnsi="Arial" w:cs="Times New Roman"/>
      <w:sz w:val="20"/>
      <w:szCs w:val="20"/>
      <w:lang w:eastAsia="fr-FR"/>
    </w:rPr>
  </w:style>
  <w:style w:type="character" w:customStyle="1" w:styleId="CommentaireCar">
    <w:name w:val="Commentaire Car"/>
    <w:basedOn w:val="Policepardfaut"/>
    <w:link w:val="Commentaire"/>
    <w:uiPriority w:val="99"/>
    <w:rsid w:val="00144CC5"/>
    <w:rPr>
      <w:rFonts w:ascii="Arial" w:eastAsia="Arial" w:hAnsi="Arial"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144CC5"/>
    <w:rPr>
      <w:b/>
      <w:bCs/>
    </w:rPr>
  </w:style>
  <w:style w:type="character" w:customStyle="1" w:styleId="ObjetducommentaireCar">
    <w:name w:val="Objet du commentaire Car"/>
    <w:basedOn w:val="CommentaireCar"/>
    <w:link w:val="Objetducommentaire"/>
    <w:uiPriority w:val="99"/>
    <w:semiHidden/>
    <w:rsid w:val="00144CC5"/>
    <w:rPr>
      <w:rFonts w:ascii="Arial" w:eastAsia="Arial" w:hAnsi="Arial" w:cs="Times New Roman"/>
      <w:b/>
      <w:bCs/>
      <w:sz w:val="20"/>
      <w:szCs w:val="20"/>
      <w:lang w:val="fr-FR" w:eastAsia="fr-FR"/>
    </w:rPr>
  </w:style>
  <w:style w:type="table" w:customStyle="1" w:styleId="Grilledetableauclaire1">
    <w:name w:val="Grille de tableau claire1"/>
    <w:basedOn w:val="TableauNormal"/>
    <w:uiPriority w:val="40"/>
    <w:rsid w:val="00144CC5"/>
    <w:pPr>
      <w:widowControl/>
      <w:tabs>
        <w:tab w:val="left" w:pos="-2694"/>
        <w:tab w:val="left" w:pos="-2127"/>
        <w:tab w:val="left" w:pos="-1985"/>
      </w:tabs>
      <w:autoSpaceDE/>
      <w:autoSpaceDN/>
      <w:ind w:left="720" w:hanging="360"/>
    </w:pPr>
    <w:rPr>
      <w:rFonts w:ascii="Arial" w:hAnsi="Arial" w:cs="Arial"/>
      <w:lang w:val="fr-FR"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uceespaces">
    <w:name w:val="puceespacées"/>
    <w:basedOn w:val="Normal"/>
    <w:rsid w:val="00144CC5"/>
    <w:pPr>
      <w:widowControl/>
      <w:numPr>
        <w:numId w:val="5"/>
      </w:numPr>
      <w:tabs>
        <w:tab w:val="num" w:pos="567"/>
      </w:tabs>
      <w:autoSpaceDE/>
      <w:autoSpaceDN/>
      <w:spacing w:before="120"/>
      <w:ind w:left="567" w:hanging="425"/>
      <w:jc w:val="both"/>
    </w:pPr>
    <w:rPr>
      <w:rFonts w:ascii="Times New Roman" w:eastAsia="Arial" w:hAnsi="Times New Roman" w:cs="Times New Roman"/>
      <w:sz w:val="24"/>
      <w:szCs w:val="20"/>
      <w:lang w:eastAsia="fr-FR"/>
    </w:rPr>
  </w:style>
  <w:style w:type="paragraph" w:customStyle="1" w:styleId="Default">
    <w:name w:val="Default"/>
    <w:rsid w:val="00144CC5"/>
    <w:pPr>
      <w:widowControl/>
      <w:tabs>
        <w:tab w:val="left" w:pos="-2694"/>
        <w:tab w:val="left" w:pos="-2127"/>
        <w:tab w:val="left" w:pos="-1985"/>
      </w:tabs>
      <w:adjustRightInd w:val="0"/>
      <w:ind w:left="720" w:hanging="360"/>
    </w:pPr>
    <w:rPr>
      <w:rFonts w:ascii="Calibri" w:eastAsia="Arial" w:hAnsi="Calibri" w:cs="Calibri"/>
      <w:color w:val="000000"/>
      <w:sz w:val="24"/>
      <w:szCs w:val="24"/>
      <w:lang w:val="fr-FR" w:eastAsia="fr-FR"/>
    </w:rPr>
  </w:style>
  <w:style w:type="paragraph" w:styleId="Rvision">
    <w:name w:val="Revision"/>
    <w:hidden/>
    <w:uiPriority w:val="99"/>
    <w:semiHidden/>
    <w:rsid w:val="00144CC5"/>
    <w:pPr>
      <w:widowControl/>
      <w:tabs>
        <w:tab w:val="left" w:pos="-2694"/>
        <w:tab w:val="left" w:pos="-2127"/>
        <w:tab w:val="left" w:pos="-1985"/>
      </w:tabs>
      <w:autoSpaceDE/>
      <w:autoSpaceDN/>
      <w:ind w:left="720" w:hanging="360"/>
    </w:pPr>
    <w:rPr>
      <w:rFonts w:ascii="Arial" w:eastAsia="Arial" w:hAnsi="Arial" w:cs="Times New Roman"/>
      <w:sz w:val="20"/>
      <w:szCs w:val="20"/>
      <w:lang w:val="fr-FR" w:eastAsia="fr-FR"/>
    </w:rPr>
  </w:style>
  <w:style w:type="character" w:customStyle="1" w:styleId="Mentionnonrsolue2">
    <w:name w:val="Mention non résolue2"/>
    <w:basedOn w:val="Policepardfaut"/>
    <w:uiPriority w:val="99"/>
    <w:semiHidden/>
    <w:unhideWhenUsed/>
    <w:rsid w:val="00144CC5"/>
    <w:rPr>
      <w:color w:val="605E5C"/>
      <w:shd w:val="clear" w:color="auto" w:fill="E1DFDD"/>
    </w:rPr>
  </w:style>
  <w:style w:type="table" w:customStyle="1" w:styleId="TableNormal1">
    <w:name w:val="Table Normal1"/>
    <w:qFormat/>
    <w:rsid w:val="00144CC5"/>
    <w:pPr>
      <w:widowControl/>
      <w:tabs>
        <w:tab w:val="left" w:pos="-2694"/>
        <w:tab w:val="left" w:pos="-2127"/>
        <w:tab w:val="left" w:pos="-1985"/>
      </w:tabs>
      <w:autoSpaceDE/>
      <w:autoSpaceDN/>
      <w:spacing w:line="276" w:lineRule="auto"/>
      <w:ind w:left="720" w:hanging="360"/>
      <w:jc w:val="both"/>
    </w:pPr>
    <w:rPr>
      <w:rFonts w:ascii="Arial" w:eastAsia="Arial" w:hAnsi="Arial" w:cs="Arial"/>
      <w:sz w:val="20"/>
      <w:szCs w:val="20"/>
      <w:lang w:val="fr-FR" w:eastAsia="fr-FR"/>
    </w:rPr>
    <w:tblPr>
      <w:tblCellMar>
        <w:top w:w="0" w:type="dxa"/>
        <w:left w:w="0" w:type="dxa"/>
        <w:bottom w:w="0" w:type="dxa"/>
        <w:right w:w="0" w:type="dxa"/>
      </w:tblCellMar>
    </w:tblPr>
  </w:style>
  <w:style w:type="table" w:customStyle="1" w:styleId="TableNormal2">
    <w:name w:val="Table Normal2"/>
    <w:rsid w:val="00144CC5"/>
    <w:pPr>
      <w:widowControl/>
      <w:tabs>
        <w:tab w:val="left" w:pos="-2694"/>
        <w:tab w:val="left" w:pos="-2127"/>
        <w:tab w:val="left" w:pos="-1985"/>
      </w:tabs>
      <w:autoSpaceDE/>
      <w:autoSpaceDN/>
      <w:spacing w:line="276" w:lineRule="auto"/>
      <w:ind w:left="720" w:hanging="360"/>
      <w:jc w:val="both"/>
    </w:pPr>
    <w:rPr>
      <w:rFonts w:ascii="Arial" w:eastAsia="Arial" w:hAnsi="Arial" w:cs="Arial"/>
      <w:sz w:val="20"/>
      <w:szCs w:val="20"/>
      <w:lang w:val="fr-FR" w:eastAsia="fr-FR"/>
    </w:rPr>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144CC5"/>
    <w:rPr>
      <w:color w:val="605E5C"/>
      <w:shd w:val="clear" w:color="auto" w:fill="E1DFDD"/>
    </w:rPr>
  </w:style>
  <w:style w:type="paragraph" w:customStyle="1" w:styleId="PrambuleEncadrTexteAdeme">
    <w:name w:val="Préambule Encadré Texte Ademe"/>
    <w:basedOn w:val="Normal"/>
    <w:autoRedefine/>
    <w:qFormat/>
    <w:rsid w:val="00144CC5"/>
    <w:pPr>
      <w:widowControl/>
      <w:pBdr>
        <w:top w:val="thinThickSmallGap" w:sz="18" w:space="1" w:color="004A99"/>
        <w:left w:val="thinThickSmallGap" w:sz="18" w:space="4" w:color="004A99"/>
        <w:bottom w:val="thickThinSmallGap" w:sz="18" w:space="1" w:color="004A99"/>
        <w:right w:val="thickThinSmallGap" w:sz="18" w:space="4" w:color="004A99"/>
      </w:pBdr>
      <w:autoSpaceDE/>
      <w:autoSpaceDN/>
      <w:jc w:val="both"/>
    </w:pPr>
    <w:rPr>
      <w:rFonts w:ascii="Calibri" w:eastAsia="Times New Roman" w:hAnsi="Calibri" w:cs="Times New Roman"/>
      <w:noProof/>
      <w:sz w:val="21"/>
      <w:szCs w:val="21"/>
      <w:lang w:eastAsia="fr-FR"/>
    </w:rPr>
  </w:style>
  <w:style w:type="paragraph" w:customStyle="1" w:styleId="Encadrviolet">
    <w:name w:val="Encadré violet"/>
    <w:basedOn w:val="Normal"/>
    <w:link w:val="EncadrvioletCar"/>
    <w:qFormat/>
    <w:rsid w:val="00071004"/>
    <w:pPr>
      <w:framePr w:wrap="around" w:vAnchor="text" w:hAnchor="text" w:xAlign="center" w:y="1"/>
    </w:pPr>
    <w:rPr>
      <w:color w:val="470082" w:themeColor="text1"/>
    </w:rPr>
  </w:style>
  <w:style w:type="character" w:customStyle="1" w:styleId="EncadrvioletCar">
    <w:name w:val="Encadré violet Car"/>
    <w:basedOn w:val="Policepardfaut"/>
    <w:link w:val="Encadrviolet"/>
    <w:rsid w:val="00071004"/>
    <w:rPr>
      <w:rFonts w:ascii="Raleway" w:eastAsia="Raleway" w:hAnsi="Raleway" w:cs="Raleway"/>
      <w:color w:val="470082" w:themeColor="text1"/>
      <w:lang w:val="fr-FR"/>
    </w:rPr>
  </w:style>
  <w:style w:type="paragraph" w:customStyle="1" w:styleId="annexes">
    <w:name w:val="annexes"/>
    <w:basedOn w:val="encadr"/>
    <w:link w:val="annexesCar"/>
    <w:qFormat/>
    <w:rsid w:val="00C459ED"/>
    <w:rPr>
      <w:b w:val="0"/>
      <w:color w:val="9B3287" w:themeColor="text2"/>
      <w:sz w:val="22"/>
    </w:rPr>
  </w:style>
  <w:style w:type="character" w:customStyle="1" w:styleId="annexesCar">
    <w:name w:val="annexes Car"/>
    <w:basedOn w:val="encadrCar"/>
    <w:link w:val="annexes"/>
    <w:rsid w:val="00C459ED"/>
    <w:rPr>
      <w:rFonts w:ascii="Raleway" w:eastAsia="Raleway" w:hAnsi="Raleway" w:cs="Raleway"/>
      <w:b w:val="0"/>
      <w:bCs/>
      <w:color w:val="9B3287" w:themeColor="text2"/>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9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https://operat.ademe.fr/" TargetMode="External"/><Relationship Id="rId39" Type="http://schemas.openxmlformats.org/officeDocument/2006/relationships/hyperlink" Target="https://laclauseverte.fr/liste_des_clauses/realisation-dun-pre-cadrage-ecologique-la-clause-verte/" TargetMode="External"/><Relationship Id="rId21" Type="http://schemas.openxmlformats.org/officeDocument/2006/relationships/hyperlink" Target="https://operat.ademe.fr/" TargetMode="External"/><Relationship Id="rId34" Type="http://schemas.openxmlformats.org/officeDocument/2006/relationships/hyperlink" Target="https://www.programme-cee-actee.fr/ressources/base-de-ressources/" TargetMode="External"/><Relationship Id="rId42" Type="http://schemas.openxmlformats.org/officeDocument/2006/relationships/hyperlink" Target="https://laclauseverte.fr/liste_des_clauses/realisation-dun-diagnostic-ecologique-du-site-pre-cadrage/" TargetMode="External"/><Relationship Id="rId47" Type="http://schemas.openxmlformats.org/officeDocument/2006/relationships/hyperlink" Target="https://laclauseverte.fr/liste_des_clauses/realisation-dun-diagnostic-ecologique-du-site-pre-cadrage/" TargetMode="External"/><Relationship Id="rId50" Type="http://schemas.openxmlformats.org/officeDocument/2006/relationships/hyperlink" Target="https://paysdelaloire.lpo.fr/patrimoine-bati-et-biodiversite/revue-bibliographique/"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jpeg"/><Relationship Id="rId29" Type="http://schemas.openxmlformats.org/officeDocument/2006/relationships/hyperlink" Target="https://www.legifrance.gouv.fr/loda/article_lc/LEGIARTI000045682100" TargetMode="External"/><Relationship Id="rId11" Type="http://schemas.openxmlformats.org/officeDocument/2006/relationships/footer" Target="footer1.xml"/><Relationship Id="rId24" Type="http://schemas.openxmlformats.org/officeDocument/2006/relationships/hyperlink" Target="https://goflex.fr/" TargetMode="External"/><Relationship Id="rId32" Type="http://schemas.openxmlformats.org/officeDocument/2006/relationships/hyperlink" Target="https://renovigilance.fddcp.inef4.org/" TargetMode="External"/><Relationship Id="rId37" Type="http://schemas.openxmlformats.org/officeDocument/2006/relationships/hyperlink" Target="https://laclauseverte.fr/liste_des_clauses/realisation-dun-pre-cadrage-ecologique-la-clause-verte/" TargetMode="External"/><Relationship Id="rId40" Type="http://schemas.openxmlformats.org/officeDocument/2006/relationships/hyperlink" Target="https://laclauseverte.fr/liste_des_clauses/realisation-dun-pre-cadrage-ecologique-la-clause-verte/" TargetMode="External"/><Relationship Id="rId45" Type="http://schemas.openxmlformats.org/officeDocument/2006/relationships/hyperlink" Target="https://laclauseverte.fr/liste_des_clauses/realisation-dun-diagnostic-ecologique-du-site-pre-cadrage/" TargetMode="External"/><Relationship Id="rId53" Type="http://schemas.openxmlformats.org/officeDocument/2006/relationships/hyperlink" Target="https://www.programme-cee-actee.fr/wp-content/uploads/2023/01/Cahier-des-charges-audit-effacement-tertiaire-collectivites.pdf"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b.lallemand@fnccr.asso.fr" TargetMode="External"/><Relationship Id="rId31" Type="http://schemas.openxmlformats.org/officeDocument/2006/relationships/hyperlink" Target="http://calculateur-cee.ademe.fr/user/fiches/BAT" TargetMode="External"/><Relationship Id="rId44" Type="http://schemas.openxmlformats.org/officeDocument/2006/relationships/hyperlink" Target="https://laclauseverte.fr/liste_des_clauses/realisation-dun-diagnostic-ecologique-du-site-pre-cadrage/" TargetMode="External"/><Relationship Id="rId52" Type="http://schemas.openxmlformats.org/officeDocument/2006/relationships/hyperlink" Target="https://goflex.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www.promevent.fr/protocole/Protocole%20PromevenTertiaire_novembre2022.pdf" TargetMode="External"/><Relationship Id="rId27" Type="http://schemas.openxmlformats.org/officeDocument/2006/relationships/hyperlink" Target="https://www.renotertiaire-aura.fr/contrat-de-performance-energetique-les-cles-pour-reussir-son-cahier-des-charges/comment-bien-fixer-et-suivre-la-garantie-de-performance-energetique" TargetMode="External"/><Relationship Id="rId30" Type="http://schemas.openxmlformats.org/officeDocument/2006/relationships/hyperlink" Target="https://www.google.com/url?sa=t&amp;rct=j&amp;q=&amp;esrc=s&amp;source=web&amp;cd=&amp;ved=2ahUKEwjD2q6vs4SAAxWGVaQEHcvkAf0QFnoECCIQAQ&amp;url=https%3A%2F%2Fagirpourlatransition.ademe.fr%2Fentreprises%2Fsites%2Fdefault%2Ffiles%2F2020-04%2Fcahier-des-charges-audit-energetique-batiments.doc&amp;usg=AOvVaw1vicxHtnIoEAvj9TyKSuwq&amp;opi=89978449" TargetMode="External"/><Relationship Id="rId35" Type="http://schemas.openxmlformats.org/officeDocument/2006/relationships/hyperlink" Target="https://www.programme-cee-actee.fr/aap/fonds-chene/" TargetMode="External"/><Relationship Id="rId43" Type="http://schemas.openxmlformats.org/officeDocument/2006/relationships/hyperlink" Target="https://laclauseverte.fr/liste_des_clauses/realisation-dun-diagnostic-ecologique-du-site-pre-cadrage/" TargetMode="External"/><Relationship Id="rId48" Type="http://schemas.openxmlformats.org/officeDocument/2006/relationships/hyperlink" Target="https://www.service-public.fr/particuliers/vosdroits/R25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effinergie.org/web/images/attach/base_doc/3300/Guide_nature_et_bati-web.pdf" TargetMode="External"/><Relationship Id="rId3" Type="http://schemas.openxmlformats.org/officeDocument/2006/relationships/customXml" Target="../customXml/item3.xml"/><Relationship Id="rId12" Type="http://schemas.openxmlformats.org/officeDocument/2006/relationships/image" Target="media/image1.jpg"/><Relationship Id="rId17" Type="http://schemas.openxmlformats.org/officeDocument/2006/relationships/image" Target="media/image6.png"/><Relationship Id="rId25" Type="http://schemas.openxmlformats.org/officeDocument/2006/relationships/hyperlink" Target="https://rt-re-batiment.developpement-durable.gouv.fr/IMG/pdf/guide_re2020_dhup-cerema.pdf" TargetMode="External"/><Relationship Id="rId33" Type="http://schemas.openxmlformats.org/officeDocument/2006/relationships/hyperlink" Target="https://www.programme-cee-actee.fr/wp-content/uploads/2021/08/Fiche_conseil_ACTEE_SDI_temoignages.pdf" TargetMode="External"/><Relationship Id="rId38" Type="http://schemas.openxmlformats.org/officeDocument/2006/relationships/hyperlink" Target="https://laclauseverte.fr/liste_des_clauses/realisation-dun-pre-cadrage-ecologique-la-clause-verte/" TargetMode="External"/><Relationship Id="rId46" Type="http://schemas.openxmlformats.org/officeDocument/2006/relationships/hyperlink" Target="https://laclauseverte.fr/liste_des_clauses/realisation-dun-diagnostic-ecologique-du-site-pre-cadrage/" TargetMode="External"/><Relationship Id="rId20" Type="http://schemas.openxmlformats.org/officeDocument/2006/relationships/hyperlink" Target="mailto:laurent.chanussot@auvergnerhoneaples-ee.fr" TargetMode="External"/><Relationship Id="rId41" Type="http://schemas.openxmlformats.org/officeDocument/2006/relationships/hyperlink" Target="https://laclauseverte.fr/liste_des_clauses/realisation-dun-diagnostic-ecologique-du-site-pre-cadrage/" TargetMode="External"/><Relationship Id="rId54" Type="http://schemas.openxmlformats.org/officeDocument/2006/relationships/hyperlink" Target="https://programme-cee-actee.fr/programmes/effact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www.cerema.fr/system/files/documents/2023/03/guide_qai.pdf" TargetMode="External"/><Relationship Id="rId28" Type="http://schemas.openxmlformats.org/officeDocument/2006/relationships/hyperlink" Target="https://www.effinergie.org/web/images/attach/base_doc/3433/20240201_Infographie_BBC%20Effinergie%20r%C3%A9novation%20-%20non%20r%C3%A9sidentiel.pdf" TargetMode="External"/><Relationship Id="rId36" Type="http://schemas.openxmlformats.org/officeDocument/2006/relationships/hyperlink" Target="https://laclauseverte.fr/liste_des_clauses/realisation-dun-pre-cadrage-ecologique-la-clause-verte/" TargetMode="External"/><Relationship Id="rId49" Type="http://schemas.openxmlformats.org/officeDocument/2006/relationships/hyperlink" Target="https://www.lpo.fr/la-lpo-en-actions/mobilisation-citoyenne/nature-en-ville/ressources-pedagogiques-nature-en-ville/biodiversite-et-bat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ffinergie.org/web/images/attach/base_doc/1336/guide_renovation_bbc_effinergie_web.pdf" TargetMode="External"/><Relationship Id="rId2" Type="http://schemas.openxmlformats.org/officeDocument/2006/relationships/hyperlink" Target="https://rt-re-batiment.developpement-durable.gouv.fr/IMG/pdf/guide_re2020_dhup-cerema.pdf" TargetMode="External"/><Relationship Id="rId1" Type="http://schemas.openxmlformats.org/officeDocument/2006/relationships/hyperlink" Target="https://www.novabuild.fr/sites/default/files/rendez-vous/documents/2020/09/fbe_mpeb_concepts_et_termes-cles_de_la_mpeb_2020_09_vf.pdf" TargetMode="External"/><Relationship Id="rId4" Type="http://schemas.openxmlformats.org/officeDocument/2006/relationships/hyperlink" Target="https://librairie.ademe.fr/urbanisme-et-batiment/730-audit-energetique-dans-les-batiments.html" TargetMode="External"/></Relationships>
</file>

<file path=word/theme/theme1.xml><?xml version="1.0" encoding="utf-8"?>
<a:theme xmlns:a="http://schemas.openxmlformats.org/drawingml/2006/main" name="Office Theme">
  <a:themeElements>
    <a:clrScheme name="ACTEE">
      <a:dk1>
        <a:srgbClr val="470082"/>
      </a:dk1>
      <a:lt1>
        <a:srgbClr val="FFFFFF"/>
      </a:lt1>
      <a:dk2>
        <a:srgbClr val="9B3287"/>
      </a:dk2>
      <a:lt2>
        <a:srgbClr val="EFE2FD"/>
      </a:lt2>
      <a:accent1>
        <a:srgbClr val="FFE600"/>
      </a:accent1>
      <a:accent2>
        <a:srgbClr val="32B9C8"/>
      </a:accent2>
      <a:accent3>
        <a:srgbClr val="000000"/>
      </a:accent3>
      <a:accent4>
        <a:srgbClr val="465059"/>
      </a:accent4>
      <a:accent5>
        <a:srgbClr val="480082"/>
      </a:accent5>
      <a:accent6>
        <a:srgbClr val="9B3287"/>
      </a:accent6>
      <a:hlink>
        <a:srgbClr val="FFFFFF"/>
      </a:hlink>
      <a:folHlink>
        <a:srgbClr val="FFE6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F35234FBE43645B5D46ADD0CFF7625" ma:contentTypeVersion="12" ma:contentTypeDescription="Crée un document." ma:contentTypeScope="" ma:versionID="ae88933358573ffd2fa4c9e40910ca5b">
  <xsd:schema xmlns:xsd="http://www.w3.org/2001/XMLSchema" xmlns:xs="http://www.w3.org/2001/XMLSchema" xmlns:p="http://schemas.microsoft.com/office/2006/metadata/properties" xmlns:ns2="55d67922-64a4-48f3-8f6e-7aeca915e216" xmlns:ns3="c14fbaa2-4a77-4696-8374-0e35ad3badaa" targetNamespace="http://schemas.microsoft.com/office/2006/metadata/properties" ma:root="true" ma:fieldsID="5ecaafed0d4daa86c8290c64a9f702db" ns2:_="" ns3:_="">
    <xsd:import namespace="55d67922-64a4-48f3-8f6e-7aeca915e216"/>
    <xsd:import namespace="c14fbaa2-4a77-4696-8374-0e35ad3bada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67922-64a4-48f3-8f6e-7aeca915e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fbaa2-4a77-4696-8374-0e35ad3badaa"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cd276864-25ec-484f-9171-b684f80bd154}" ma:internalName="TaxCatchAll" ma:showField="CatchAllData" ma:web="c14fbaa2-4a77-4696-8374-0e35ad3bad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d67922-64a4-48f3-8f6e-7aeca915e216">
      <Terms xmlns="http://schemas.microsoft.com/office/infopath/2007/PartnerControls"/>
    </lcf76f155ced4ddcb4097134ff3c332f>
    <TaxCatchAll xmlns="c14fbaa2-4a77-4696-8374-0e35ad3badaa" xsi:nil="true"/>
  </documentManagement>
</p:properties>
</file>

<file path=customXml/itemProps1.xml><?xml version="1.0" encoding="utf-8"?>
<ds:datastoreItem xmlns:ds="http://schemas.openxmlformats.org/officeDocument/2006/customXml" ds:itemID="{B9D7A6A1-328D-4C87-B5A2-A59D8625BB07}">
  <ds:schemaRefs>
    <ds:schemaRef ds:uri="http://schemas.microsoft.com/sharepoint/v3/contenttype/forms"/>
  </ds:schemaRefs>
</ds:datastoreItem>
</file>

<file path=customXml/itemProps2.xml><?xml version="1.0" encoding="utf-8"?>
<ds:datastoreItem xmlns:ds="http://schemas.openxmlformats.org/officeDocument/2006/customXml" ds:itemID="{5BBDE0D7-2C5A-4508-8BD1-565F3955B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d67922-64a4-48f3-8f6e-7aeca915e216"/>
    <ds:schemaRef ds:uri="c14fbaa2-4a77-4696-8374-0e35ad3ba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CF5DC6-7A92-E345-B060-01887C1DCA1F}">
  <ds:schemaRefs>
    <ds:schemaRef ds:uri="http://schemas.openxmlformats.org/officeDocument/2006/bibliography"/>
  </ds:schemaRefs>
</ds:datastoreItem>
</file>

<file path=customXml/itemProps4.xml><?xml version="1.0" encoding="utf-8"?>
<ds:datastoreItem xmlns:ds="http://schemas.openxmlformats.org/officeDocument/2006/customXml" ds:itemID="{F07F71C5-5573-4D55-A5EA-C429FA63FB9B}">
  <ds:schemaRefs>
    <ds:schemaRef ds:uri="http://schemas.microsoft.com/office/2006/metadata/properties"/>
    <ds:schemaRef ds:uri="http://schemas.microsoft.com/office/infopath/2007/PartnerControls"/>
    <ds:schemaRef ds:uri="55d67922-64a4-48f3-8f6e-7aeca915e216"/>
    <ds:schemaRef ds:uri="c14fbaa2-4a77-4696-8374-0e35ad3bada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12524</Words>
  <Characters>68884</Characters>
  <Application>Microsoft Office Word</Application>
  <DocSecurity>0</DocSecurity>
  <Lines>574</Lines>
  <Paragraphs>162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81246</CharactersWithSpaces>
  <SharedDoc>false</SharedDoc>
  <HLinks>
    <vt:vector size="234" baseType="variant">
      <vt:variant>
        <vt:i4>2162805</vt:i4>
      </vt:variant>
      <vt:variant>
        <vt:i4>102</vt:i4>
      </vt:variant>
      <vt:variant>
        <vt:i4>0</vt:i4>
      </vt:variant>
      <vt:variant>
        <vt:i4>5</vt:i4>
      </vt:variant>
      <vt:variant>
        <vt:lpwstr>https://programme-cee-actee.fr/programmes/effacte/</vt:lpwstr>
      </vt:variant>
      <vt:variant>
        <vt:lpwstr/>
      </vt:variant>
      <vt:variant>
        <vt:i4>131076</vt:i4>
      </vt:variant>
      <vt:variant>
        <vt:i4>99</vt:i4>
      </vt:variant>
      <vt:variant>
        <vt:i4>0</vt:i4>
      </vt:variant>
      <vt:variant>
        <vt:i4>5</vt:i4>
      </vt:variant>
      <vt:variant>
        <vt:lpwstr>https://www.programme-cee-actee.fr/wp-content/uploads/2023/01/Cahier-des-charges-audit-effacement-tertiaire-collectivites.pdf</vt:lpwstr>
      </vt:variant>
      <vt:variant>
        <vt:lpwstr/>
      </vt:variant>
      <vt:variant>
        <vt:i4>2293880</vt:i4>
      </vt:variant>
      <vt:variant>
        <vt:i4>96</vt:i4>
      </vt:variant>
      <vt:variant>
        <vt:i4>0</vt:i4>
      </vt:variant>
      <vt:variant>
        <vt:i4>5</vt:i4>
      </vt:variant>
      <vt:variant>
        <vt:lpwstr>https://goflex.fr/</vt:lpwstr>
      </vt:variant>
      <vt:variant>
        <vt:lpwstr/>
      </vt:variant>
      <vt:variant>
        <vt:i4>3342440</vt:i4>
      </vt:variant>
      <vt:variant>
        <vt:i4>93</vt:i4>
      </vt:variant>
      <vt:variant>
        <vt:i4>0</vt:i4>
      </vt:variant>
      <vt:variant>
        <vt:i4>5</vt:i4>
      </vt:variant>
      <vt:variant>
        <vt:lpwstr>https://www.effinergie.org/web/images/attach/base_doc/3300/Guide_nature_et_bati-web.pdf</vt:lpwstr>
      </vt:variant>
      <vt:variant>
        <vt:lpwstr/>
      </vt:variant>
      <vt:variant>
        <vt:i4>7209014</vt:i4>
      </vt:variant>
      <vt:variant>
        <vt:i4>90</vt:i4>
      </vt:variant>
      <vt:variant>
        <vt:i4>0</vt:i4>
      </vt:variant>
      <vt:variant>
        <vt:i4>5</vt:i4>
      </vt:variant>
      <vt:variant>
        <vt:lpwstr>https://paysdelaloire.lpo.fr/patrimoine-bati-et-biodiversite/revue-bibliographique/</vt:lpwstr>
      </vt:variant>
      <vt:variant>
        <vt:lpwstr/>
      </vt:variant>
      <vt:variant>
        <vt:i4>30</vt:i4>
      </vt:variant>
      <vt:variant>
        <vt:i4>87</vt:i4>
      </vt:variant>
      <vt:variant>
        <vt:i4>0</vt:i4>
      </vt:variant>
      <vt:variant>
        <vt:i4>5</vt:i4>
      </vt:variant>
      <vt:variant>
        <vt:lpwstr>https://www.lpo.fr/la-lpo-en-actions/mobilisation-citoyenne/nature-en-ville/ressources-pedagogiques-nature-en-ville/biodiversite-et-bati</vt:lpwstr>
      </vt:variant>
      <vt:variant>
        <vt:lpwstr/>
      </vt:variant>
      <vt:variant>
        <vt:i4>3211389</vt:i4>
      </vt:variant>
      <vt:variant>
        <vt:i4>84</vt:i4>
      </vt:variant>
      <vt:variant>
        <vt:i4>0</vt:i4>
      </vt:variant>
      <vt:variant>
        <vt:i4>5</vt:i4>
      </vt:variant>
      <vt:variant>
        <vt:lpwstr>https://www.service-public.fr/particuliers/vosdroits/R2501</vt:lpwstr>
      </vt:variant>
      <vt:variant>
        <vt:lpwstr/>
      </vt:variant>
      <vt:variant>
        <vt:i4>4915228</vt:i4>
      </vt:variant>
      <vt:variant>
        <vt:i4>81</vt:i4>
      </vt:variant>
      <vt:variant>
        <vt:i4>0</vt:i4>
      </vt:variant>
      <vt:variant>
        <vt:i4>5</vt:i4>
      </vt:variant>
      <vt:variant>
        <vt:lpwstr>https://laclauseverte.fr/liste_des_clauses/realisation-dun-diagnostic-ecologique-du-site-pre-cadrage/</vt:lpwstr>
      </vt:variant>
      <vt:variant>
        <vt:lpwstr/>
      </vt:variant>
      <vt:variant>
        <vt:i4>4915228</vt:i4>
      </vt:variant>
      <vt:variant>
        <vt:i4>78</vt:i4>
      </vt:variant>
      <vt:variant>
        <vt:i4>0</vt:i4>
      </vt:variant>
      <vt:variant>
        <vt:i4>5</vt:i4>
      </vt:variant>
      <vt:variant>
        <vt:lpwstr>https://laclauseverte.fr/liste_des_clauses/realisation-dun-diagnostic-ecologique-du-site-pre-cadrage/</vt:lpwstr>
      </vt:variant>
      <vt:variant>
        <vt:lpwstr/>
      </vt:variant>
      <vt:variant>
        <vt:i4>4915228</vt:i4>
      </vt:variant>
      <vt:variant>
        <vt:i4>75</vt:i4>
      </vt:variant>
      <vt:variant>
        <vt:i4>0</vt:i4>
      </vt:variant>
      <vt:variant>
        <vt:i4>5</vt:i4>
      </vt:variant>
      <vt:variant>
        <vt:lpwstr>https://laclauseverte.fr/liste_des_clauses/realisation-dun-diagnostic-ecologique-du-site-pre-cadrage/</vt:lpwstr>
      </vt:variant>
      <vt:variant>
        <vt:lpwstr/>
      </vt:variant>
      <vt:variant>
        <vt:i4>4915228</vt:i4>
      </vt:variant>
      <vt:variant>
        <vt:i4>72</vt:i4>
      </vt:variant>
      <vt:variant>
        <vt:i4>0</vt:i4>
      </vt:variant>
      <vt:variant>
        <vt:i4>5</vt:i4>
      </vt:variant>
      <vt:variant>
        <vt:lpwstr>https://laclauseverte.fr/liste_des_clauses/realisation-dun-diagnostic-ecologique-du-site-pre-cadrage/</vt:lpwstr>
      </vt:variant>
      <vt:variant>
        <vt:lpwstr/>
      </vt:variant>
      <vt:variant>
        <vt:i4>4915228</vt:i4>
      </vt:variant>
      <vt:variant>
        <vt:i4>69</vt:i4>
      </vt:variant>
      <vt:variant>
        <vt:i4>0</vt:i4>
      </vt:variant>
      <vt:variant>
        <vt:i4>5</vt:i4>
      </vt:variant>
      <vt:variant>
        <vt:lpwstr>https://laclauseverte.fr/liste_des_clauses/realisation-dun-diagnostic-ecologique-du-site-pre-cadrage/</vt:lpwstr>
      </vt:variant>
      <vt:variant>
        <vt:lpwstr/>
      </vt:variant>
      <vt:variant>
        <vt:i4>4915228</vt:i4>
      </vt:variant>
      <vt:variant>
        <vt:i4>66</vt:i4>
      </vt:variant>
      <vt:variant>
        <vt:i4>0</vt:i4>
      </vt:variant>
      <vt:variant>
        <vt:i4>5</vt:i4>
      </vt:variant>
      <vt:variant>
        <vt:lpwstr>https://laclauseverte.fr/liste_des_clauses/realisation-dun-diagnostic-ecologique-du-site-pre-cadrage/</vt:lpwstr>
      </vt:variant>
      <vt:variant>
        <vt:lpwstr/>
      </vt:variant>
      <vt:variant>
        <vt:i4>4915228</vt:i4>
      </vt:variant>
      <vt:variant>
        <vt:i4>63</vt:i4>
      </vt:variant>
      <vt:variant>
        <vt:i4>0</vt:i4>
      </vt:variant>
      <vt:variant>
        <vt:i4>5</vt:i4>
      </vt:variant>
      <vt:variant>
        <vt:lpwstr>https://laclauseverte.fr/liste_des_clauses/realisation-dun-diagnostic-ecologique-du-site-pre-cadrage/</vt:lpwstr>
      </vt:variant>
      <vt:variant>
        <vt:lpwstr/>
      </vt:variant>
      <vt:variant>
        <vt:i4>7929964</vt:i4>
      </vt:variant>
      <vt:variant>
        <vt:i4>60</vt:i4>
      </vt:variant>
      <vt:variant>
        <vt:i4>0</vt:i4>
      </vt:variant>
      <vt:variant>
        <vt:i4>5</vt:i4>
      </vt:variant>
      <vt:variant>
        <vt:lpwstr>https://laclauseverte.fr/liste_des_clauses/realisation-dun-pre-cadrage-ecologique-la-clause-verte/</vt:lpwstr>
      </vt:variant>
      <vt:variant>
        <vt:lpwstr/>
      </vt:variant>
      <vt:variant>
        <vt:i4>7929964</vt:i4>
      </vt:variant>
      <vt:variant>
        <vt:i4>57</vt:i4>
      </vt:variant>
      <vt:variant>
        <vt:i4>0</vt:i4>
      </vt:variant>
      <vt:variant>
        <vt:i4>5</vt:i4>
      </vt:variant>
      <vt:variant>
        <vt:lpwstr>https://laclauseverte.fr/liste_des_clauses/realisation-dun-pre-cadrage-ecologique-la-clause-verte/</vt:lpwstr>
      </vt:variant>
      <vt:variant>
        <vt:lpwstr/>
      </vt:variant>
      <vt:variant>
        <vt:i4>7929964</vt:i4>
      </vt:variant>
      <vt:variant>
        <vt:i4>54</vt:i4>
      </vt:variant>
      <vt:variant>
        <vt:i4>0</vt:i4>
      </vt:variant>
      <vt:variant>
        <vt:i4>5</vt:i4>
      </vt:variant>
      <vt:variant>
        <vt:lpwstr>https://laclauseverte.fr/liste_des_clauses/realisation-dun-pre-cadrage-ecologique-la-clause-verte/</vt:lpwstr>
      </vt:variant>
      <vt:variant>
        <vt:lpwstr/>
      </vt:variant>
      <vt:variant>
        <vt:i4>7929964</vt:i4>
      </vt:variant>
      <vt:variant>
        <vt:i4>51</vt:i4>
      </vt:variant>
      <vt:variant>
        <vt:i4>0</vt:i4>
      </vt:variant>
      <vt:variant>
        <vt:i4>5</vt:i4>
      </vt:variant>
      <vt:variant>
        <vt:lpwstr>https://laclauseverte.fr/liste_des_clauses/realisation-dun-pre-cadrage-ecologique-la-clause-verte/</vt:lpwstr>
      </vt:variant>
      <vt:variant>
        <vt:lpwstr/>
      </vt:variant>
      <vt:variant>
        <vt:i4>7929964</vt:i4>
      </vt:variant>
      <vt:variant>
        <vt:i4>48</vt:i4>
      </vt:variant>
      <vt:variant>
        <vt:i4>0</vt:i4>
      </vt:variant>
      <vt:variant>
        <vt:i4>5</vt:i4>
      </vt:variant>
      <vt:variant>
        <vt:lpwstr>https://laclauseverte.fr/liste_des_clauses/realisation-dun-pre-cadrage-ecologique-la-clause-verte/</vt:lpwstr>
      </vt:variant>
      <vt:variant>
        <vt:lpwstr/>
      </vt:variant>
      <vt:variant>
        <vt:i4>6750324</vt:i4>
      </vt:variant>
      <vt:variant>
        <vt:i4>45</vt:i4>
      </vt:variant>
      <vt:variant>
        <vt:i4>0</vt:i4>
      </vt:variant>
      <vt:variant>
        <vt:i4>5</vt:i4>
      </vt:variant>
      <vt:variant>
        <vt:lpwstr>https://www.programme-cee-actee.fr/aap/fonds-chene/</vt:lpwstr>
      </vt:variant>
      <vt:variant>
        <vt:lpwstr/>
      </vt:variant>
      <vt:variant>
        <vt:i4>393289</vt:i4>
      </vt:variant>
      <vt:variant>
        <vt:i4>42</vt:i4>
      </vt:variant>
      <vt:variant>
        <vt:i4>0</vt:i4>
      </vt:variant>
      <vt:variant>
        <vt:i4>5</vt:i4>
      </vt:variant>
      <vt:variant>
        <vt:lpwstr>https://www.programme-cee-actee.fr/ressources/base-de-ressources/</vt:lpwstr>
      </vt:variant>
      <vt:variant>
        <vt:lpwstr/>
      </vt:variant>
      <vt:variant>
        <vt:i4>1114142</vt:i4>
      </vt:variant>
      <vt:variant>
        <vt:i4>39</vt:i4>
      </vt:variant>
      <vt:variant>
        <vt:i4>0</vt:i4>
      </vt:variant>
      <vt:variant>
        <vt:i4>5</vt:i4>
      </vt:variant>
      <vt:variant>
        <vt:lpwstr>https://www.programme-cee-actee.fr/wp-content/uploads/2021/08/Fiche_conseil_ACTEE_SDI_temoignages.pdf</vt:lpwstr>
      </vt:variant>
      <vt:variant>
        <vt:lpwstr/>
      </vt:variant>
      <vt:variant>
        <vt:i4>6619240</vt:i4>
      </vt:variant>
      <vt:variant>
        <vt:i4>36</vt:i4>
      </vt:variant>
      <vt:variant>
        <vt:i4>0</vt:i4>
      </vt:variant>
      <vt:variant>
        <vt:i4>5</vt:i4>
      </vt:variant>
      <vt:variant>
        <vt:lpwstr>https://renovigilance.fddcp.inef4.org/</vt:lpwstr>
      </vt:variant>
      <vt:variant>
        <vt:lpwstr/>
      </vt:variant>
      <vt:variant>
        <vt:i4>2490490</vt:i4>
      </vt:variant>
      <vt:variant>
        <vt:i4>33</vt:i4>
      </vt:variant>
      <vt:variant>
        <vt:i4>0</vt:i4>
      </vt:variant>
      <vt:variant>
        <vt:i4>5</vt:i4>
      </vt:variant>
      <vt:variant>
        <vt:lpwstr>http://calculateur-cee.ademe.fr/user/fiches/BAT</vt:lpwstr>
      </vt:variant>
      <vt:variant>
        <vt:lpwstr/>
      </vt:variant>
      <vt:variant>
        <vt:i4>2162786</vt:i4>
      </vt:variant>
      <vt:variant>
        <vt:i4>30</vt:i4>
      </vt:variant>
      <vt:variant>
        <vt:i4>0</vt:i4>
      </vt:variant>
      <vt:variant>
        <vt:i4>5</vt:i4>
      </vt:variant>
      <vt:variant>
        <vt:lpwstr>https://www.google.com/url?sa=t&amp;rct=j&amp;q=&amp;esrc=s&amp;source=web&amp;cd=&amp;ved=2ahUKEwjD2q6vs4SAAxWGVaQEHcvkAf0QFnoECCIQAQ&amp;url=https%3A%2F%2Fagirpourlatransition.ademe.fr%2Fentreprises%2Fsites%2Fdefault%2Ffiles%2F2020-04%2Fcahier-des-charges-audit-energetique-batiments.doc&amp;usg=AOvVaw1vicxHtnIoEAvj9TyKSuwq&amp;opi=89978449</vt:lpwstr>
      </vt:variant>
      <vt:variant>
        <vt:lpwstr/>
      </vt:variant>
      <vt:variant>
        <vt:i4>4259911</vt:i4>
      </vt:variant>
      <vt:variant>
        <vt:i4>27</vt:i4>
      </vt:variant>
      <vt:variant>
        <vt:i4>0</vt:i4>
      </vt:variant>
      <vt:variant>
        <vt:i4>5</vt:i4>
      </vt:variant>
      <vt:variant>
        <vt:lpwstr>https://www.renotertiaire-aura.fr/contrat-de-performance-energetique-les-cles-pour-reussir-son-cahier-des-charges/comment-bien-fixer-et-suivre-la-garantie-de-performance-energetique</vt:lpwstr>
      </vt:variant>
      <vt:variant>
        <vt:lpwstr/>
      </vt:variant>
      <vt:variant>
        <vt:i4>393234</vt:i4>
      </vt:variant>
      <vt:variant>
        <vt:i4>24</vt:i4>
      </vt:variant>
      <vt:variant>
        <vt:i4>0</vt:i4>
      </vt:variant>
      <vt:variant>
        <vt:i4>5</vt:i4>
      </vt:variant>
      <vt:variant>
        <vt:lpwstr>https://operat.ademe.fr/</vt:lpwstr>
      </vt:variant>
      <vt:variant>
        <vt:lpwstr>/public/resources</vt:lpwstr>
      </vt:variant>
      <vt:variant>
        <vt:i4>7733369</vt:i4>
      </vt:variant>
      <vt:variant>
        <vt:i4>21</vt:i4>
      </vt:variant>
      <vt:variant>
        <vt:i4>0</vt:i4>
      </vt:variant>
      <vt:variant>
        <vt:i4>5</vt:i4>
      </vt:variant>
      <vt:variant>
        <vt:lpwstr>https://rt-re-batiment.developpement-durable.gouv.fr/IMG/pdf/guide_re2020_dhup-cerema.pdf</vt:lpwstr>
      </vt:variant>
      <vt:variant>
        <vt:lpwstr/>
      </vt:variant>
      <vt:variant>
        <vt:i4>2293880</vt:i4>
      </vt:variant>
      <vt:variant>
        <vt:i4>18</vt:i4>
      </vt:variant>
      <vt:variant>
        <vt:i4>0</vt:i4>
      </vt:variant>
      <vt:variant>
        <vt:i4>5</vt:i4>
      </vt:variant>
      <vt:variant>
        <vt:lpwstr>https://goflex.fr/</vt:lpwstr>
      </vt:variant>
      <vt:variant>
        <vt:lpwstr/>
      </vt:variant>
      <vt:variant>
        <vt:i4>7798868</vt:i4>
      </vt:variant>
      <vt:variant>
        <vt:i4>15</vt:i4>
      </vt:variant>
      <vt:variant>
        <vt:i4>0</vt:i4>
      </vt:variant>
      <vt:variant>
        <vt:i4>5</vt:i4>
      </vt:variant>
      <vt:variant>
        <vt:lpwstr>https://www.cerema.fr/system/files/documents/2023/03/guide_qai.pdf</vt:lpwstr>
      </vt:variant>
      <vt:variant>
        <vt:lpwstr/>
      </vt:variant>
      <vt:variant>
        <vt:i4>7798868</vt:i4>
      </vt:variant>
      <vt:variant>
        <vt:i4>12</vt:i4>
      </vt:variant>
      <vt:variant>
        <vt:i4>0</vt:i4>
      </vt:variant>
      <vt:variant>
        <vt:i4>5</vt:i4>
      </vt:variant>
      <vt:variant>
        <vt:lpwstr>https://www.cerema.fr/system/files/documents/2023/03/guide_qai.pdf</vt:lpwstr>
      </vt:variant>
      <vt:variant>
        <vt:lpwstr/>
      </vt:variant>
      <vt:variant>
        <vt:i4>4522042</vt:i4>
      </vt:variant>
      <vt:variant>
        <vt:i4>9</vt:i4>
      </vt:variant>
      <vt:variant>
        <vt:i4>0</vt:i4>
      </vt:variant>
      <vt:variant>
        <vt:i4>5</vt:i4>
      </vt:variant>
      <vt:variant>
        <vt:lpwstr>http://www.promevent.fr/protocole/Protocole PromevenTertiaire_novembre2022.pdf</vt:lpwstr>
      </vt:variant>
      <vt:variant>
        <vt:lpwstr/>
      </vt:variant>
      <vt:variant>
        <vt:i4>1114112</vt:i4>
      </vt:variant>
      <vt:variant>
        <vt:i4>6</vt:i4>
      </vt:variant>
      <vt:variant>
        <vt:i4>0</vt:i4>
      </vt:variant>
      <vt:variant>
        <vt:i4>5</vt:i4>
      </vt:variant>
      <vt:variant>
        <vt:lpwstr>https://operat.ademe.fr/</vt:lpwstr>
      </vt:variant>
      <vt:variant>
        <vt:lpwstr>/public/home</vt:lpwstr>
      </vt:variant>
      <vt:variant>
        <vt:i4>5374050</vt:i4>
      </vt:variant>
      <vt:variant>
        <vt:i4>3</vt:i4>
      </vt:variant>
      <vt:variant>
        <vt:i4>0</vt:i4>
      </vt:variant>
      <vt:variant>
        <vt:i4>5</vt:i4>
      </vt:variant>
      <vt:variant>
        <vt:lpwstr>mailto:laurent.chanussot@auvergnerhoneaples-ee.fr</vt:lpwstr>
      </vt:variant>
      <vt:variant>
        <vt:lpwstr/>
      </vt:variant>
      <vt:variant>
        <vt:i4>5832819</vt:i4>
      </vt:variant>
      <vt:variant>
        <vt:i4>0</vt:i4>
      </vt:variant>
      <vt:variant>
        <vt:i4>0</vt:i4>
      </vt:variant>
      <vt:variant>
        <vt:i4>5</vt:i4>
      </vt:variant>
      <vt:variant>
        <vt:lpwstr>mailto:b.lallemand@fnccr.asso.fr</vt:lpwstr>
      </vt:variant>
      <vt:variant>
        <vt:lpwstr/>
      </vt:variant>
      <vt:variant>
        <vt:i4>8257645</vt:i4>
      </vt:variant>
      <vt:variant>
        <vt:i4>9</vt:i4>
      </vt:variant>
      <vt:variant>
        <vt:i4>0</vt:i4>
      </vt:variant>
      <vt:variant>
        <vt:i4>5</vt:i4>
      </vt:variant>
      <vt:variant>
        <vt:lpwstr>https://librairie.ademe.fr/urbanisme-et-batiment/730-audit-energetique-dans-les-batiments.html</vt:lpwstr>
      </vt:variant>
      <vt:variant>
        <vt:lpwstr/>
      </vt:variant>
      <vt:variant>
        <vt:i4>1703972</vt:i4>
      </vt:variant>
      <vt:variant>
        <vt:i4>6</vt:i4>
      </vt:variant>
      <vt:variant>
        <vt:i4>0</vt:i4>
      </vt:variant>
      <vt:variant>
        <vt:i4>5</vt:i4>
      </vt:variant>
      <vt:variant>
        <vt:lpwstr>https://www.effinergie.org/web/images/attach/base_doc/1336/guide_renovation_bbc_effinergie_web.pdf</vt:lpwstr>
      </vt:variant>
      <vt:variant>
        <vt:lpwstr/>
      </vt:variant>
      <vt:variant>
        <vt:i4>7733369</vt:i4>
      </vt:variant>
      <vt:variant>
        <vt:i4>3</vt:i4>
      </vt:variant>
      <vt:variant>
        <vt:i4>0</vt:i4>
      </vt:variant>
      <vt:variant>
        <vt:i4>5</vt:i4>
      </vt:variant>
      <vt:variant>
        <vt:lpwstr>https://rt-re-batiment.developpement-durable.gouv.fr/IMG/pdf/guide_re2020_dhup-cerema.pdf</vt:lpwstr>
      </vt:variant>
      <vt:variant>
        <vt:lpwstr/>
      </vt:variant>
      <vt:variant>
        <vt:i4>7929960</vt:i4>
      </vt:variant>
      <vt:variant>
        <vt:i4>0</vt:i4>
      </vt:variant>
      <vt:variant>
        <vt:i4>0</vt:i4>
      </vt:variant>
      <vt:variant>
        <vt:i4>5</vt:i4>
      </vt:variant>
      <vt:variant>
        <vt:lpwstr>https://www.novabuild.fr/sites/default/files/rendez-vous/documents/2020/09/fbe_mpeb_concepts_et_termes-cles_de_la_mpeb_2020_09_vf.pdf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LALLEMAND</dc:creator>
  <cp:lastModifiedBy>Benjamin LALLEMAND</cp:lastModifiedBy>
  <cp:revision>4</cp:revision>
  <dcterms:created xsi:type="dcterms:W3CDTF">2024-03-07T00:03:00Z</dcterms:created>
  <dcterms:modified xsi:type="dcterms:W3CDTF">2024-03-07T00:08:00Z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2024-01-11T00:00:00Z</vt:filetime>
  </property>
  <property fmtid="{D5CDD505-2E9C-101B-9397-08002B2CF9AE}" pid="3" name="Creator">
    <vt:lpwstr>Adobe InDesign 19.0 (Macintosh)</vt:lpwstr>
  </property>
  <property fmtid="{D5CDD505-2E9C-101B-9397-08002B2CF9AE}" pid="4" name="LastSaved">
    <vt:filetime>2024-01-11T00:00:00Z</vt:filetime>
  </property>
  <property fmtid="{D5CDD505-2E9C-101B-9397-08002B2CF9AE}" pid="5" name="Producer">
    <vt:lpwstr>Adobe PDF Library 17.0</vt:lpwstr>
  </property>
  <property fmtid="{D5CDD505-2E9C-101B-9397-08002B2CF9AE}" pid="6" name="ContentTypeId">
    <vt:lpwstr>0x0101001DF35234FBE43645B5D46ADD0CFF7625</vt:lpwstr>
  </property>
  <property fmtid="{D5CDD505-2E9C-101B-9397-08002B2CF9AE}" pid="7" name="MediaServiceImageTags">
    <vt:lpwstr/>
  </property>
</Properties>
</file>